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0C256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2516A3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35FE9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B35FE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F96509">
        <w:rPr>
          <w:rFonts w:ascii="標楷體" w:eastAsia="標楷體" w:hAnsi="標楷體" w:cs="Times New Roman"/>
          <w:color w:val="000000"/>
          <w:szCs w:val="24"/>
        </w:rPr>
        <w:t>3</w:t>
      </w:r>
      <w:r w:rsidR="00B35FE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B35FE9" w:rsidRDefault="002B21D5" w:rsidP="00B35FE9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為執行衛生福利部食品藥物管理署</w:t>
      </w:r>
      <w:proofErr w:type="gramStart"/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委託棟宇</w:t>
      </w:r>
      <w:proofErr w:type="gramEnd"/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法律事務所</w:t>
      </w:r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舉辦</w:t>
      </w:r>
      <w:r w:rsidR="003A0494">
        <w:rPr>
          <w:rFonts w:ascii="標楷體" w:eastAsia="標楷體" w:hAnsi="標楷體" w:cs="Arial Unicode MS" w:hint="eastAsia"/>
          <w:sz w:val="28"/>
          <w:szCs w:val="28"/>
          <w:lang w:val="zh-TW"/>
        </w:rPr>
        <w:t>之</w:t>
      </w:r>
      <w:r w:rsidR="008165DF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國外供應商管理制度</w:t>
      </w:r>
      <w:proofErr w:type="gramStart"/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研</w:t>
      </w:r>
      <w:proofErr w:type="gramEnd"/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析交流座談會</w:t>
      </w:r>
      <w:r w:rsidR="008165DF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乙事，詳如說明</w:t>
      </w:r>
      <w:r w:rsidR="0011551A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B35FE9"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="003241B5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35FE9" w:rsidRDefault="002B21D5" w:rsidP="00C364E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proofErr w:type="gramStart"/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棟宇法律</w:t>
      </w:r>
      <w:proofErr w:type="gramEnd"/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事務所(棟)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B35FE9" w:rsidRPr="00B35FE9">
        <w:rPr>
          <w:rFonts w:ascii="標楷體" w:eastAsia="標楷體" w:hAnsi="標楷體" w:cs="Arial Unicode MS"/>
          <w:sz w:val="28"/>
          <w:szCs w:val="28"/>
          <w:lang w:val="zh-TW"/>
        </w:rPr>
        <w:t>09052501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F96509" w:rsidRDefault="002B21D5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為推動未來我國國外供應商管理制度，廣納各界意見，</w:t>
      </w:r>
      <w:proofErr w:type="gramStart"/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謹訂</w:t>
      </w:r>
      <w:proofErr w:type="gramEnd"/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="00B35FE9">
        <w:rPr>
          <w:rFonts w:ascii="標楷體" w:eastAsia="標楷體" w:hAnsi="標楷體" w:cs="Arial Unicode MS"/>
          <w:sz w:val="28"/>
          <w:szCs w:val="28"/>
          <w:lang w:val="zh-TW"/>
        </w:rPr>
        <w:t>/23</w:t>
      </w:r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舉辦</w:t>
      </w:r>
      <w:proofErr w:type="gramStart"/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旨揭交流</w:t>
      </w:r>
      <w:proofErr w:type="gramEnd"/>
      <w:r w:rsid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座談會議，邀請產官學界分享其寶貴經驗，</w:t>
      </w:r>
      <w:r w:rsidR="00B35FE9" w:rsidRPr="006E5C2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內容精彩可期，敬請踴躍參加或轉知所屬會員參加。</w:t>
      </w:r>
    </w:p>
    <w:p w:rsidR="00F96509" w:rsidRDefault="00F96509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6E5C2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本次座談會</w:t>
      </w:r>
      <w:proofErr w:type="gramStart"/>
      <w:r w:rsidR="006E5C2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採</w:t>
      </w:r>
      <w:proofErr w:type="gramEnd"/>
      <w:r w:rsidR="006E5C2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網路報名，報名方式詳如附件(因場地關係，每家業者限額2名，額滿為止)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6E5C20" w:rsidRDefault="006E5C20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四、如有任何疑問，請洽本案承辦單位聯絡人：陳小姐(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TEL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：0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2-27270170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；E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-mail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：s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ervice@dylaw.com.tw)</w:t>
      </w:r>
    </w:p>
    <w:p w:rsidR="003B31E3" w:rsidRDefault="003B31E3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End w:id="0"/>
    </w:p>
    <w:sectPr w:rsidR="00F75174" w:rsidRPr="00DB41E1" w:rsidSect="006E5C2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61" w:rsidRDefault="000C2561" w:rsidP="00D26A27">
      <w:r>
        <w:separator/>
      </w:r>
    </w:p>
  </w:endnote>
  <w:endnote w:type="continuationSeparator" w:id="0">
    <w:p w:rsidR="000C2561" w:rsidRDefault="000C256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61" w:rsidRDefault="000C2561" w:rsidP="00D26A27">
      <w:r>
        <w:separator/>
      </w:r>
    </w:p>
  </w:footnote>
  <w:footnote w:type="continuationSeparator" w:id="0">
    <w:p w:rsidR="000C2561" w:rsidRDefault="000C256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2561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061B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16A3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0494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5C20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2C1A"/>
    <w:rsid w:val="008E4118"/>
    <w:rsid w:val="008E7BAD"/>
    <w:rsid w:val="008F1111"/>
    <w:rsid w:val="008F287E"/>
    <w:rsid w:val="008F6B95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49AA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290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AF2ED3"/>
    <w:rsid w:val="00B0422D"/>
    <w:rsid w:val="00B04543"/>
    <w:rsid w:val="00B162CE"/>
    <w:rsid w:val="00B316B8"/>
    <w:rsid w:val="00B35FE9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364E4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E6B2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A6E7-169E-483F-8C9A-708CE182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2020-05-29T02:19:00Z</cp:lastPrinted>
  <dcterms:created xsi:type="dcterms:W3CDTF">2020-05-29T01:44:00Z</dcterms:created>
  <dcterms:modified xsi:type="dcterms:W3CDTF">2020-05-29T02:19:00Z</dcterms:modified>
</cp:coreProperties>
</file>