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253BA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384FD2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384FD2">
        <w:rPr>
          <w:rFonts w:ascii="標楷體" w:eastAsia="標楷體" w:hAnsi="標楷體" w:cs="Times New Roman" w:hint="eastAsia"/>
          <w:color w:val="000000"/>
          <w:sz w:val="36"/>
          <w:szCs w:val="36"/>
        </w:rPr>
        <w:t>台灣三榮應用化學股份有限公司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54D85">
        <w:rPr>
          <w:rFonts w:ascii="標楷體" w:eastAsia="標楷體" w:hAnsi="標楷體" w:cs="Times New Roman"/>
          <w:color w:val="000000"/>
          <w:szCs w:val="24"/>
        </w:rPr>
        <w:t>1</w:t>
      </w:r>
      <w:r w:rsidR="006068EE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068EE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384FD2">
        <w:rPr>
          <w:rFonts w:ascii="標楷體" w:eastAsia="標楷體" w:hAnsi="標楷體" w:cs="Times New Roman"/>
          <w:color w:val="000000"/>
          <w:szCs w:val="24"/>
        </w:rPr>
        <w:t>209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68EE" w:rsidRPr="00747018" w:rsidRDefault="00A54986" w:rsidP="0002606D">
      <w:pPr>
        <w:spacing w:line="360" w:lineRule="exact"/>
        <w:ind w:left="1760" w:hangingChars="550" w:hanging="1760"/>
        <w:jc w:val="both"/>
        <w:rPr>
          <w:rFonts w:ascii="標楷體" w:eastAsia="標楷體" w:hAnsi="標楷體" w:cs="Kaiti TC Regular"/>
          <w:sz w:val="30"/>
          <w:szCs w:val="30"/>
        </w:rPr>
      </w:pPr>
      <w:r w:rsidRPr="006068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 w:rsidRPr="006068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6068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6068EE" w:rsidRPr="006068EE">
        <w:rPr>
          <w:rFonts w:ascii="標楷體" w:eastAsia="標楷體" w:hAnsi="標楷體" w:hint="eastAsia"/>
          <w:sz w:val="30"/>
          <w:szCs w:val="30"/>
          <w:lang w:val="zh-TW"/>
        </w:rPr>
        <w:t>衛生福利部食品藥物管理署因為輸入化妝品加貼中</w:t>
      </w:r>
      <w:bookmarkStart w:id="0" w:name="_GoBack"/>
      <w:bookmarkEnd w:id="0"/>
      <w:r w:rsidR="006068EE" w:rsidRPr="006068EE">
        <w:rPr>
          <w:rFonts w:ascii="標楷體" w:eastAsia="標楷體" w:hAnsi="標楷體" w:hint="eastAsia"/>
          <w:sz w:val="30"/>
          <w:szCs w:val="30"/>
          <w:lang w:val="zh-TW"/>
        </w:rPr>
        <w:t>文標示相關作業的特殊性，研擬「輸入化妝品</w:t>
      </w:r>
      <w:r w:rsidR="006068EE" w:rsidRPr="006068EE">
        <w:rPr>
          <w:rFonts w:ascii="標楷體" w:eastAsia="標楷體" w:hAnsi="標楷體" w:hint="eastAsia"/>
          <w:sz w:val="30"/>
          <w:szCs w:val="30"/>
        </w:rPr>
        <w:t>加貼中文標示作業場所適用</w:t>
      </w:r>
      <w:r w:rsidR="006068EE" w:rsidRPr="006068EE">
        <w:rPr>
          <w:rFonts w:ascii="標楷體" w:eastAsia="標楷體" w:hAnsi="標楷體"/>
          <w:sz w:val="30"/>
          <w:szCs w:val="30"/>
        </w:rPr>
        <w:t>G</w:t>
      </w:r>
      <w:r w:rsidR="007C3EFA">
        <w:rPr>
          <w:rFonts w:ascii="標楷體" w:eastAsia="標楷體" w:hAnsi="標楷體"/>
          <w:sz w:val="30"/>
          <w:szCs w:val="30"/>
        </w:rPr>
        <w:t>MP</w:t>
      </w:r>
      <w:r w:rsidR="006068EE" w:rsidRPr="006068EE">
        <w:rPr>
          <w:rFonts w:ascii="標楷體" w:eastAsia="標楷體" w:hAnsi="標楷體" w:hint="eastAsia"/>
          <w:sz w:val="30"/>
          <w:szCs w:val="30"/>
          <w:lang w:val="zh-TW"/>
        </w:rPr>
        <w:t>要求一覽表（草案）」</w:t>
      </w:r>
      <w:r w:rsidR="006068EE" w:rsidRPr="006068EE">
        <w:rPr>
          <w:rFonts w:ascii="標楷體" w:eastAsia="標楷體" w:hAnsi="標楷體"/>
          <w:sz w:val="30"/>
          <w:szCs w:val="30"/>
        </w:rPr>
        <w:t>1</w:t>
      </w:r>
      <w:r w:rsidR="006068EE" w:rsidRPr="006068EE">
        <w:rPr>
          <w:rFonts w:ascii="標楷體" w:eastAsia="標楷體" w:hAnsi="標楷體" w:hint="eastAsia"/>
          <w:sz w:val="30"/>
          <w:szCs w:val="30"/>
          <w:lang w:val="zh-TW"/>
        </w:rPr>
        <w:t>份並公開徵求意見，請查照。</w:t>
      </w:r>
    </w:p>
    <w:p w:rsidR="006068EE" w:rsidRPr="006068EE" w:rsidRDefault="006068EE" w:rsidP="006068EE">
      <w:pPr>
        <w:spacing w:line="360" w:lineRule="exact"/>
        <w:jc w:val="both"/>
        <w:rPr>
          <w:rFonts w:ascii="標楷體" w:eastAsia="標楷體" w:hAnsi="標楷體" w:cs="Kaiti TC Regular"/>
          <w:sz w:val="30"/>
          <w:szCs w:val="30"/>
        </w:rPr>
      </w:pPr>
      <w:r w:rsidRPr="006068EE">
        <w:rPr>
          <w:rFonts w:ascii="標楷體" w:eastAsia="標楷體" w:hAnsi="標楷體" w:hint="eastAsia"/>
          <w:sz w:val="30"/>
          <w:szCs w:val="30"/>
          <w:lang w:val="zh-TW"/>
        </w:rPr>
        <w:t>說明：</w:t>
      </w:r>
    </w:p>
    <w:p w:rsidR="006068EE" w:rsidRPr="006068EE" w:rsidRDefault="006068EE" w:rsidP="006068EE">
      <w:pPr>
        <w:spacing w:line="360" w:lineRule="exact"/>
        <w:ind w:leftChars="350" w:left="1440" w:hangingChars="200" w:hanging="600"/>
        <w:jc w:val="both"/>
        <w:rPr>
          <w:rFonts w:ascii="標楷體" w:eastAsia="標楷體" w:hAnsi="標楷體" w:cs="Kaiti TC Regular"/>
          <w:sz w:val="30"/>
          <w:szCs w:val="30"/>
        </w:rPr>
      </w:pPr>
      <w:r w:rsidRPr="006068EE">
        <w:rPr>
          <w:rFonts w:ascii="標楷體" w:eastAsia="標楷體" w:hAnsi="標楷體" w:hint="eastAsia"/>
          <w:sz w:val="30"/>
          <w:szCs w:val="30"/>
          <w:lang w:val="zh-TW"/>
        </w:rPr>
        <w:t>一、依據</w:t>
      </w:r>
      <w:r w:rsidR="009A4418">
        <w:rPr>
          <w:rFonts w:ascii="標楷體" w:eastAsia="標楷體" w:hAnsi="標楷體" w:hint="eastAsia"/>
          <w:sz w:val="30"/>
          <w:szCs w:val="30"/>
          <w:lang w:val="zh-TW"/>
        </w:rPr>
        <w:t>桃園市政府衛生局</w:t>
      </w:r>
      <w:r w:rsidR="009A4418">
        <w:rPr>
          <w:rFonts w:ascii="標楷體" w:eastAsia="標楷體" w:hAnsi="標楷體" w:hint="eastAsia"/>
          <w:sz w:val="30"/>
          <w:szCs w:val="30"/>
        </w:rPr>
        <w:t>桃衛藥字第1080126883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號函辦理。</w:t>
      </w:r>
    </w:p>
    <w:p w:rsidR="006068EE" w:rsidRPr="006068EE" w:rsidRDefault="006068EE" w:rsidP="006068EE">
      <w:pPr>
        <w:spacing w:line="360" w:lineRule="exact"/>
        <w:ind w:leftChars="350" w:left="1440" w:hangingChars="200" w:hanging="600"/>
        <w:jc w:val="both"/>
        <w:rPr>
          <w:rFonts w:ascii="標楷體" w:eastAsia="標楷體" w:hAnsi="標楷體" w:cs="Kaiti TC Regular"/>
          <w:sz w:val="30"/>
          <w:szCs w:val="30"/>
        </w:rPr>
      </w:pPr>
      <w:r w:rsidRPr="006068EE">
        <w:rPr>
          <w:rFonts w:ascii="標楷體" w:eastAsia="標楷體" w:hAnsi="標楷體" w:hint="eastAsia"/>
          <w:sz w:val="30"/>
          <w:szCs w:val="30"/>
          <w:lang w:val="zh-TW"/>
        </w:rPr>
        <w:t>二、依化妝品衛生安全管理法</w:t>
      </w:r>
      <w:r w:rsidRPr="000718F0">
        <w:rPr>
          <w:rFonts w:ascii="標楷體" w:eastAsia="標楷體" w:hAnsi="標楷體" w:hint="eastAsia"/>
          <w:spacing w:val="-20"/>
          <w:sz w:val="30"/>
          <w:szCs w:val="30"/>
          <w:lang w:val="zh-TW"/>
        </w:rPr>
        <w:t>第</w:t>
      </w:r>
      <w:r w:rsidRPr="000718F0">
        <w:rPr>
          <w:rFonts w:ascii="標楷體" w:eastAsia="標楷體" w:hAnsi="標楷體"/>
          <w:spacing w:val="-20"/>
          <w:sz w:val="30"/>
          <w:szCs w:val="30"/>
        </w:rPr>
        <w:t>8</w:t>
      </w:r>
      <w:r w:rsidRPr="000718F0">
        <w:rPr>
          <w:rFonts w:ascii="標楷體" w:eastAsia="標楷體" w:hAnsi="標楷體" w:hint="eastAsia"/>
          <w:spacing w:val="-20"/>
          <w:sz w:val="30"/>
          <w:szCs w:val="30"/>
        </w:rPr>
        <w:t>條第</w:t>
      </w:r>
      <w:r w:rsidRPr="000718F0">
        <w:rPr>
          <w:rFonts w:ascii="標楷體" w:eastAsia="標楷體" w:hAnsi="標楷體"/>
          <w:spacing w:val="-20"/>
          <w:sz w:val="30"/>
          <w:szCs w:val="30"/>
        </w:rPr>
        <w:t>2</w:t>
      </w:r>
      <w:r w:rsidRPr="000718F0">
        <w:rPr>
          <w:rFonts w:ascii="標楷體" w:eastAsia="標楷體" w:hAnsi="標楷體" w:hint="eastAsia"/>
          <w:spacing w:val="-20"/>
          <w:sz w:val="30"/>
          <w:szCs w:val="30"/>
          <w:lang w:val="zh-TW"/>
        </w:rPr>
        <w:t>項規定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，經中央主管機關公告之化妝品種類，其化妝品製造場所應符合化妝品優良製</w:t>
      </w:r>
      <w:r w:rsidR="007E4492">
        <w:rPr>
          <w:rFonts w:ascii="標楷體" w:eastAsia="標楷體" w:hAnsi="標楷體" w:hint="eastAsia"/>
          <w:sz w:val="30"/>
          <w:szCs w:val="30"/>
          <w:lang w:val="zh-TW"/>
        </w:rPr>
        <w:t>造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準則；復依</w:t>
      </w:r>
      <w:r w:rsidRPr="006068EE">
        <w:rPr>
          <w:rFonts w:ascii="標楷體" w:eastAsia="標楷體" w:hAnsi="標楷體" w:hint="eastAsia"/>
          <w:sz w:val="30"/>
          <w:szCs w:val="30"/>
        </w:rPr>
        <w:t>同法施行細則第</w:t>
      </w:r>
      <w:r w:rsidRPr="006068EE">
        <w:rPr>
          <w:rFonts w:ascii="標楷體" w:eastAsia="標楷體" w:hAnsi="標楷體"/>
          <w:sz w:val="30"/>
          <w:szCs w:val="30"/>
        </w:rPr>
        <w:t>4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條規定，「化妝品製造場所，指執行化妝品製造或包裝作業之場所。」，前述包裝作業，包含半成品經充填、分裝及標示等所有包裝步驟成為成品之過程。</w:t>
      </w:r>
    </w:p>
    <w:p w:rsidR="006068EE" w:rsidRPr="006068EE" w:rsidRDefault="006068EE" w:rsidP="006068EE">
      <w:pPr>
        <w:spacing w:line="360" w:lineRule="exact"/>
        <w:ind w:leftChars="350" w:left="1440" w:hangingChars="200" w:hanging="600"/>
        <w:jc w:val="both"/>
        <w:rPr>
          <w:rFonts w:ascii="標楷體" w:eastAsia="標楷體" w:hAnsi="標楷體" w:cs="Kaiti TC Regular"/>
          <w:sz w:val="30"/>
          <w:szCs w:val="30"/>
        </w:rPr>
      </w:pPr>
      <w:r w:rsidRPr="006068EE">
        <w:rPr>
          <w:rFonts w:ascii="標楷體" w:eastAsia="標楷體" w:hAnsi="標楷體" w:hint="eastAsia"/>
          <w:sz w:val="30"/>
          <w:szCs w:val="30"/>
          <w:lang w:val="zh-TW"/>
        </w:rPr>
        <w:t>三、輸入化妝品加貼中文標示作業場所，屬包裝作業之號公告</w:t>
      </w:r>
      <w:r w:rsidRPr="006068EE">
        <w:rPr>
          <w:rFonts w:ascii="標楷體" w:eastAsia="標楷體" w:hAnsi="標楷體" w:hint="eastAsia"/>
          <w:sz w:val="30"/>
          <w:szCs w:val="30"/>
        </w:rPr>
        <w:t>，自</w:t>
      </w:r>
      <w:r w:rsidRPr="006068EE">
        <w:rPr>
          <w:rFonts w:ascii="標楷體" w:eastAsia="標楷體" w:hAnsi="標楷體"/>
          <w:sz w:val="30"/>
          <w:szCs w:val="30"/>
          <w:lang w:val="zh-TW"/>
        </w:rPr>
        <w:t xml:space="preserve"> </w:t>
      </w:r>
      <w:r w:rsidRPr="006068EE">
        <w:rPr>
          <w:rFonts w:ascii="標楷體" w:eastAsia="標楷體" w:hAnsi="標楷體"/>
          <w:sz w:val="30"/>
          <w:szCs w:val="30"/>
        </w:rPr>
        <w:t>113</w:t>
      </w:r>
      <w:r w:rsidRPr="006068EE">
        <w:rPr>
          <w:rFonts w:ascii="標楷體" w:eastAsia="標楷體" w:hAnsi="標楷體"/>
          <w:sz w:val="30"/>
          <w:szCs w:val="30"/>
          <w:lang w:val="zh-TW"/>
        </w:rPr>
        <w:t xml:space="preserve"> </w:t>
      </w:r>
      <w:r w:rsidRPr="006068EE">
        <w:rPr>
          <w:rFonts w:ascii="標楷體" w:eastAsia="標楷體" w:hAnsi="標楷體" w:hint="eastAsia"/>
          <w:sz w:val="30"/>
          <w:szCs w:val="30"/>
        </w:rPr>
        <w:t>年</w:t>
      </w:r>
      <w:r w:rsidRPr="006068EE">
        <w:rPr>
          <w:rFonts w:ascii="標楷體" w:eastAsia="標楷體" w:hAnsi="標楷體"/>
          <w:sz w:val="30"/>
          <w:szCs w:val="30"/>
          <w:lang w:val="zh-TW"/>
        </w:rPr>
        <w:t xml:space="preserve"> </w:t>
      </w:r>
      <w:r w:rsidRPr="006068EE">
        <w:rPr>
          <w:rFonts w:ascii="標楷體" w:eastAsia="標楷體" w:hAnsi="標楷體"/>
          <w:sz w:val="30"/>
          <w:szCs w:val="30"/>
        </w:rPr>
        <w:t>7</w:t>
      </w:r>
      <w:r w:rsidRPr="006068EE">
        <w:rPr>
          <w:rFonts w:ascii="標楷體" w:eastAsia="標楷體" w:hAnsi="標楷體"/>
          <w:sz w:val="30"/>
          <w:szCs w:val="30"/>
          <w:lang w:val="zh-TW"/>
        </w:rPr>
        <w:t xml:space="preserve"> </w:t>
      </w:r>
      <w:r w:rsidRPr="006068EE">
        <w:rPr>
          <w:rFonts w:ascii="標楷體" w:eastAsia="標楷體" w:hAnsi="標楷體" w:hint="eastAsia"/>
          <w:sz w:val="30"/>
          <w:szCs w:val="30"/>
        </w:rPr>
        <w:t>月</w:t>
      </w:r>
      <w:r w:rsidRPr="006068EE">
        <w:rPr>
          <w:rFonts w:ascii="標楷體" w:eastAsia="標楷體" w:hAnsi="標楷體"/>
          <w:sz w:val="30"/>
          <w:szCs w:val="30"/>
          <w:lang w:val="zh-TW"/>
        </w:rPr>
        <w:t xml:space="preserve"> </w:t>
      </w:r>
      <w:r w:rsidRPr="006068EE">
        <w:rPr>
          <w:rFonts w:ascii="標楷體" w:eastAsia="標楷體" w:hAnsi="標楷體"/>
          <w:sz w:val="30"/>
          <w:szCs w:val="30"/>
        </w:rPr>
        <w:t>1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 xml:space="preserve"> 日起，應依公告時程完成實施化妝品優良製造準則。</w:t>
      </w:r>
    </w:p>
    <w:p w:rsidR="006068EE" w:rsidRPr="006068EE" w:rsidRDefault="006068EE" w:rsidP="006068EE">
      <w:pPr>
        <w:spacing w:line="360" w:lineRule="exact"/>
        <w:ind w:leftChars="350" w:left="1440" w:hangingChars="200" w:hanging="600"/>
        <w:jc w:val="both"/>
        <w:rPr>
          <w:rFonts w:ascii="標楷體" w:eastAsia="標楷體" w:hAnsi="標楷體" w:cs="Kaiti TC Regular"/>
          <w:sz w:val="30"/>
          <w:szCs w:val="30"/>
        </w:rPr>
      </w:pPr>
      <w:r w:rsidRPr="006068EE">
        <w:rPr>
          <w:rFonts w:ascii="標楷體" w:eastAsia="標楷體" w:hAnsi="標楷體" w:hint="eastAsia"/>
          <w:sz w:val="30"/>
          <w:szCs w:val="30"/>
          <w:lang w:val="zh-TW"/>
        </w:rPr>
        <w:t>四、考量輸入化妝品加貼中文標示相關作業之特殊性，衛</w:t>
      </w:r>
      <w:r>
        <w:rPr>
          <w:rFonts w:ascii="標楷體" w:eastAsia="標楷體" w:hAnsi="標楷體" w:hint="eastAsia"/>
          <w:sz w:val="30"/>
          <w:szCs w:val="30"/>
          <w:lang w:val="zh-TW"/>
        </w:rPr>
        <w:t xml:space="preserve"> 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生福利部食品藥物管理署研擬</w:t>
      </w:r>
      <w:r w:rsidRPr="006068EE">
        <w:rPr>
          <w:rFonts w:ascii="標楷體" w:eastAsia="標楷體" w:hAnsi="標楷體" w:hint="eastAsia"/>
          <w:sz w:val="30"/>
          <w:szCs w:val="30"/>
        </w:rPr>
        <w:t>「輸入化妝品加貼中文標示作業場所適用</w:t>
      </w:r>
      <w:r w:rsidRPr="006068EE">
        <w:rPr>
          <w:rFonts w:ascii="標楷體" w:eastAsia="標楷體" w:hAnsi="標楷體"/>
          <w:sz w:val="30"/>
          <w:szCs w:val="30"/>
        </w:rPr>
        <w:t>GMP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要求一覽表（草案）</w:t>
      </w:r>
      <w:r w:rsidRPr="006068EE">
        <w:rPr>
          <w:rFonts w:ascii="標楷體" w:eastAsia="標楷體" w:hAnsi="標楷體"/>
          <w:sz w:val="30"/>
          <w:szCs w:val="30"/>
        </w:rPr>
        <w:t>1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 xml:space="preserve"> 份如附件，供業者檢核</w:t>
      </w:r>
      <w:r w:rsidRPr="006068EE">
        <w:rPr>
          <w:rFonts w:ascii="標楷體" w:eastAsia="標楷體" w:hAnsi="標楷體" w:hint="eastAsia"/>
          <w:sz w:val="30"/>
          <w:szCs w:val="30"/>
        </w:rPr>
        <w:t>作業場所</w:t>
      </w:r>
      <w:r w:rsidRPr="006068EE">
        <w:rPr>
          <w:rFonts w:ascii="標楷體" w:eastAsia="標楷體" w:hAnsi="標楷體"/>
          <w:sz w:val="30"/>
          <w:szCs w:val="30"/>
        </w:rPr>
        <w:t>GMP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符合性之參考</w:t>
      </w:r>
      <w:r w:rsidRPr="006068EE">
        <w:rPr>
          <w:rFonts w:ascii="標楷體" w:eastAsia="標楷體" w:hAnsi="標楷體" w:hint="eastAsia"/>
          <w:sz w:val="30"/>
          <w:szCs w:val="30"/>
        </w:rPr>
        <w:t>，對於旨揭草案內容有任何意見或修正建議者，可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於</w:t>
      </w:r>
      <w:r w:rsidRPr="006068EE">
        <w:rPr>
          <w:rFonts w:ascii="標楷體" w:eastAsia="標楷體" w:hAnsi="標楷體"/>
          <w:sz w:val="30"/>
          <w:szCs w:val="30"/>
        </w:rPr>
        <w:t>109</w:t>
      </w:r>
      <w:r w:rsidRPr="006068EE">
        <w:rPr>
          <w:rFonts w:ascii="標楷體" w:eastAsia="標楷體" w:hAnsi="標楷體" w:hint="eastAsia"/>
          <w:sz w:val="30"/>
          <w:szCs w:val="30"/>
        </w:rPr>
        <w:t>年</w:t>
      </w:r>
      <w:r w:rsidRPr="006068EE">
        <w:rPr>
          <w:rFonts w:ascii="標楷體" w:eastAsia="標楷體" w:hAnsi="標楷體"/>
          <w:sz w:val="30"/>
          <w:szCs w:val="30"/>
        </w:rPr>
        <w:t>1</w:t>
      </w:r>
      <w:r w:rsidRPr="006068EE">
        <w:rPr>
          <w:rFonts w:ascii="標楷體" w:eastAsia="標楷體" w:hAnsi="標楷體" w:hint="eastAsia"/>
          <w:sz w:val="30"/>
          <w:szCs w:val="30"/>
        </w:rPr>
        <w:t>月</w:t>
      </w:r>
      <w:r w:rsidRPr="006068EE">
        <w:rPr>
          <w:rFonts w:ascii="標楷體" w:eastAsia="標楷體" w:hAnsi="標楷體"/>
          <w:sz w:val="30"/>
          <w:szCs w:val="30"/>
        </w:rPr>
        <w:t>20</w:t>
      </w:r>
      <w:r w:rsidRPr="006068EE">
        <w:rPr>
          <w:rFonts w:ascii="標楷體" w:eastAsia="標楷體" w:hAnsi="標楷體" w:hint="eastAsia"/>
          <w:sz w:val="30"/>
          <w:szCs w:val="30"/>
          <w:lang w:val="zh-TW"/>
        </w:rPr>
        <w:t>日前洽詢；</w:t>
      </w:r>
      <w:r w:rsidRPr="006068EE">
        <w:rPr>
          <w:rFonts w:ascii="標楷體" w:eastAsia="標楷體" w:hAnsi="標楷體"/>
          <w:sz w:val="30"/>
          <w:szCs w:val="30"/>
        </w:rPr>
        <w:t>lichengfeng526@fda.gov.tw</w:t>
      </w:r>
    </w:p>
    <w:p w:rsidR="005013D5" w:rsidRPr="006068EE" w:rsidRDefault="005013D5" w:rsidP="006068E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6B18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6B181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6B181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6B181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6B181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A6" w:rsidRDefault="00253BA6" w:rsidP="00D26A27">
      <w:r>
        <w:separator/>
      </w:r>
    </w:p>
  </w:endnote>
  <w:endnote w:type="continuationSeparator" w:id="0">
    <w:p w:rsidR="00253BA6" w:rsidRDefault="00253BA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iti TC Regular">
    <w:altName w:val="Cambria"/>
    <w:charset w:val="00"/>
    <w:family w:val="roman"/>
    <w:pitch w:val="default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A6" w:rsidRDefault="00253BA6" w:rsidP="00D26A27">
      <w:r>
        <w:separator/>
      </w:r>
    </w:p>
  </w:footnote>
  <w:footnote w:type="continuationSeparator" w:id="0">
    <w:p w:rsidR="00253BA6" w:rsidRDefault="00253BA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606D"/>
    <w:rsid w:val="000329CF"/>
    <w:rsid w:val="00040D3B"/>
    <w:rsid w:val="0005405E"/>
    <w:rsid w:val="000642BF"/>
    <w:rsid w:val="000718F0"/>
    <w:rsid w:val="00072ED5"/>
    <w:rsid w:val="000905B3"/>
    <w:rsid w:val="000D42B3"/>
    <w:rsid w:val="000D6218"/>
    <w:rsid w:val="00104633"/>
    <w:rsid w:val="00110385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591F"/>
    <w:rsid w:val="00211EC3"/>
    <w:rsid w:val="0023685B"/>
    <w:rsid w:val="00253BA6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3FBA"/>
    <w:rsid w:val="00354346"/>
    <w:rsid w:val="00354D85"/>
    <w:rsid w:val="0036105A"/>
    <w:rsid w:val="00361D6B"/>
    <w:rsid w:val="0036575C"/>
    <w:rsid w:val="0038245A"/>
    <w:rsid w:val="00384FD2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A00C8"/>
    <w:rsid w:val="005B36D0"/>
    <w:rsid w:val="005B421C"/>
    <w:rsid w:val="005B4A05"/>
    <w:rsid w:val="005B69D0"/>
    <w:rsid w:val="005C7B8C"/>
    <w:rsid w:val="005D4BF9"/>
    <w:rsid w:val="005D7807"/>
    <w:rsid w:val="005F641F"/>
    <w:rsid w:val="006068EE"/>
    <w:rsid w:val="0061333A"/>
    <w:rsid w:val="00615C7F"/>
    <w:rsid w:val="00623DAA"/>
    <w:rsid w:val="006320B4"/>
    <w:rsid w:val="00641031"/>
    <w:rsid w:val="00686BE1"/>
    <w:rsid w:val="006B181E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47018"/>
    <w:rsid w:val="0077798B"/>
    <w:rsid w:val="00787340"/>
    <w:rsid w:val="007915C5"/>
    <w:rsid w:val="00794A24"/>
    <w:rsid w:val="00796C44"/>
    <w:rsid w:val="007B360C"/>
    <w:rsid w:val="007B6224"/>
    <w:rsid w:val="007C018D"/>
    <w:rsid w:val="007C3EFA"/>
    <w:rsid w:val="007C4D21"/>
    <w:rsid w:val="007D499F"/>
    <w:rsid w:val="007D76C5"/>
    <w:rsid w:val="007E4492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4418"/>
    <w:rsid w:val="009A6689"/>
    <w:rsid w:val="009A7748"/>
    <w:rsid w:val="009B2304"/>
    <w:rsid w:val="009B2612"/>
    <w:rsid w:val="009B5D0D"/>
    <w:rsid w:val="009C19E7"/>
    <w:rsid w:val="009E182B"/>
    <w:rsid w:val="009E7002"/>
    <w:rsid w:val="00A44162"/>
    <w:rsid w:val="00A54986"/>
    <w:rsid w:val="00A56013"/>
    <w:rsid w:val="00A7442B"/>
    <w:rsid w:val="00A81E5E"/>
    <w:rsid w:val="00A82D92"/>
    <w:rsid w:val="00A92CCB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D06EB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427A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4C92"/>
    <w:rsid w:val="00F064DE"/>
    <w:rsid w:val="00F24D66"/>
    <w:rsid w:val="00F44FFC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854B2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9347-F64F-4105-AF45-9353D7D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126</cp:revision>
  <cp:lastPrinted>2019-12-02T06:59:00Z</cp:lastPrinted>
  <dcterms:created xsi:type="dcterms:W3CDTF">2017-03-20T06:40:00Z</dcterms:created>
  <dcterms:modified xsi:type="dcterms:W3CDTF">2019-12-02T08:10:00Z</dcterms:modified>
</cp:coreProperties>
</file>