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412C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1D062C" w:rsidRPr="001D062C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1D062C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D0F91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BD0F91">
        <w:rPr>
          <w:rFonts w:ascii="標楷體" w:eastAsia="標楷體" w:hAnsi="標楷體" w:cs="Times New Roman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BD0F91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D325D" w:rsidRDefault="00DC1C45" w:rsidP="00BD0F91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檢送行政院原子能委員會(下稱原委會)</w:t>
      </w:r>
      <w:r w:rsidR="00BD0F91" w:rsidRPr="00765BE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「負離子商品Q</w:t>
      </w:r>
      <w:proofErr w:type="gramStart"/>
      <w:r w:rsidR="00BD0F91" w:rsidRPr="00765BE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﹠</w:t>
      </w:r>
      <w:proofErr w:type="gramEnd"/>
      <w:r w:rsidR="00BD0F91" w:rsidRPr="00765BE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A」</w:t>
      </w:r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資</w:t>
      </w:r>
    </w:p>
    <w:p w:rsidR="00BD0F91" w:rsidRPr="00765BEA" w:rsidRDefault="00AD325D" w:rsidP="00BD0F91">
      <w:pPr>
        <w:spacing w:line="5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訊1</w:t>
      </w:r>
      <w:r w:rsidR="00417EBF">
        <w:rPr>
          <w:rFonts w:ascii="標楷體" w:eastAsia="標楷體" w:hAnsi="標楷體" w:cs="Arial Unicode MS" w:hint="eastAsia"/>
          <w:sz w:val="28"/>
          <w:szCs w:val="28"/>
          <w:lang w:val="zh-TW"/>
        </w:rPr>
        <w:t>份</w:t>
      </w:r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， 敬請查照。</w:t>
      </w:r>
    </w:p>
    <w:p w:rsidR="00856948" w:rsidRDefault="00DC1C45" w:rsidP="00BD0F91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6133C1" w:rsidRDefault="00DC1C45" w:rsidP="00FC7948">
      <w:pPr>
        <w:spacing w:line="500" w:lineRule="exact"/>
        <w:rPr>
          <w:rFonts w:ascii="標楷體" w:eastAsia="標楷體" w:hAnsi="標楷體" w:cs="Arial Unicode MS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BD0F91">
        <w:rPr>
          <w:rFonts w:ascii="標楷體" w:eastAsia="標楷體" w:hAnsi="標楷體" w:cs="Arial Unicode MS" w:hint="eastAsia"/>
          <w:sz w:val="30"/>
          <w:szCs w:val="30"/>
          <w:lang w:val="zh-TW"/>
        </w:rPr>
        <w:t>依據</w:t>
      </w:r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桃園市</w:t>
      </w:r>
      <w:r w:rsidR="00417EBF">
        <w:rPr>
          <w:rFonts w:ascii="標楷體" w:eastAsia="標楷體" w:hAnsi="標楷體" w:cs="Arial Unicode MS" w:hint="eastAsia"/>
          <w:sz w:val="28"/>
          <w:szCs w:val="28"/>
          <w:lang w:val="zh-TW"/>
        </w:rPr>
        <w:t>政府</w:t>
      </w:r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衛生局</w:t>
      </w:r>
      <w:proofErr w:type="gramStart"/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字第1080127295</w:t>
      </w:r>
      <w:r w:rsidR="00A7616E" w:rsidRPr="00BD0F91">
        <w:rPr>
          <w:rFonts w:ascii="標楷體" w:eastAsia="標楷體" w:hAnsi="標楷體" w:cs="Arial Unicode MS" w:hint="eastAsia"/>
          <w:sz w:val="30"/>
          <w:szCs w:val="30"/>
          <w:lang w:val="zh-TW"/>
        </w:rPr>
        <w:t>號函辦理。</w:t>
      </w:r>
    </w:p>
    <w:p w:rsidR="00765BEA" w:rsidRDefault="00A7616E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2968B0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天然放射性物質管理辦法第3條規定，游離輻射防護法</w:t>
      </w:r>
    </w:p>
    <w:p w:rsidR="00765BEA" w:rsidRDefault="00765BEA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第4條所定天然放射性物質有影響公眾安全之虞者，為其所</w:t>
      </w:r>
    </w:p>
    <w:p w:rsidR="00765BEA" w:rsidRDefault="00765BEA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proofErr w:type="gramStart"/>
      <w:r w:rsid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含核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種活渡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濃度大於所定之基準值且造成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般人之年有效劑</w:t>
      </w:r>
    </w:p>
    <w:p w:rsidR="00145D08" w:rsidRDefault="00765BEA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量大於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毫西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者，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合先敘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明。</w:t>
      </w:r>
    </w:p>
    <w:p w:rsidR="00417EBF" w:rsidRDefault="002968B0" w:rsidP="00417EB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為保障民眾使用化妝品之安全，倘添加礦石粉等天</w:t>
      </w:r>
      <w:r w:rsidR="00417EBF">
        <w:rPr>
          <w:rFonts w:ascii="標楷體" w:eastAsia="標楷體" w:hAnsi="標楷體" w:cs="Arial Unicode MS" w:hint="eastAsia"/>
          <w:sz w:val="28"/>
          <w:szCs w:val="28"/>
          <w:lang w:val="zh-TW"/>
        </w:rPr>
        <w:t>然</w:t>
      </w:r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放射性</w:t>
      </w:r>
    </w:p>
    <w:p w:rsidR="00417EBF" w:rsidRDefault="00417EBF" w:rsidP="00417EB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性物質之化妝品，除需符合化妝品衛生安全管理法外，另需</w:t>
      </w:r>
    </w:p>
    <w:p w:rsidR="00417EBF" w:rsidRDefault="00417EBF" w:rsidP="00417EBF">
      <w:pPr>
        <w:spacing w:line="48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符合上開規定。</w:t>
      </w:r>
      <w:proofErr w:type="gramStart"/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旨揭資訊</w:t>
      </w:r>
      <w:proofErr w:type="gramEnd"/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刊載於原委會網站</w:t>
      </w:r>
      <w:r w:rsidR="00765BEA" w:rsidRPr="00417EBF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「負離子商品專區」</w:t>
      </w:r>
    </w:p>
    <w:p w:rsidR="00765BEA" w:rsidRPr="00417EBF" w:rsidRDefault="00417EBF" w:rsidP="00417EBF">
      <w:pPr>
        <w:spacing w:line="48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        </w:t>
      </w:r>
      <w:bookmarkStart w:id="0" w:name="_GoBack"/>
      <w:bookmarkEnd w:id="0"/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(網址:h</w:t>
      </w:r>
      <w:r w:rsidR="00765BEA">
        <w:rPr>
          <w:rFonts w:ascii="標楷體" w:eastAsia="標楷體" w:hAnsi="標楷體" w:cs="Arial Unicode MS"/>
          <w:sz w:val="28"/>
          <w:szCs w:val="28"/>
          <w:lang w:val="zh-TW"/>
        </w:rPr>
        <w:t>ttps://www.aec.gov.tw/</w:t>
      </w:r>
      <w:r w:rsidR="00765BEA">
        <w:rPr>
          <w:rFonts w:ascii="標楷體" w:eastAsia="標楷體" w:hAnsi="標楷體" w:cs="Arial Unicode MS" w:hint="eastAsia"/>
          <w:sz w:val="28"/>
          <w:szCs w:val="28"/>
          <w:lang w:val="zh-TW"/>
        </w:rPr>
        <w:t>)。</w:t>
      </w:r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C1" w:rsidRDefault="00E412C1" w:rsidP="00D26A27">
      <w:r>
        <w:separator/>
      </w:r>
    </w:p>
  </w:endnote>
  <w:endnote w:type="continuationSeparator" w:id="0">
    <w:p w:rsidR="00E412C1" w:rsidRDefault="00E412C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C1" w:rsidRDefault="00E412C1" w:rsidP="00D26A27">
      <w:r>
        <w:separator/>
      </w:r>
    </w:p>
  </w:footnote>
  <w:footnote w:type="continuationSeparator" w:id="0">
    <w:p w:rsidR="00E412C1" w:rsidRDefault="00E412C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62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17EBF"/>
    <w:rsid w:val="00427292"/>
    <w:rsid w:val="0043493E"/>
    <w:rsid w:val="00452746"/>
    <w:rsid w:val="00454900"/>
    <w:rsid w:val="00454F46"/>
    <w:rsid w:val="00476FAE"/>
    <w:rsid w:val="00490C30"/>
    <w:rsid w:val="0049422D"/>
    <w:rsid w:val="004A1C91"/>
    <w:rsid w:val="004A366C"/>
    <w:rsid w:val="004B7585"/>
    <w:rsid w:val="004D02BF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12C1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0B7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C3E7-2DF5-4455-9D1A-31611E09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14</cp:revision>
  <cp:lastPrinted>2020-01-10T02:30:00Z</cp:lastPrinted>
  <dcterms:created xsi:type="dcterms:W3CDTF">2020-01-10T02:06:00Z</dcterms:created>
  <dcterms:modified xsi:type="dcterms:W3CDTF">2020-02-07T07:04:00Z</dcterms:modified>
</cp:coreProperties>
</file>