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AD" w:rsidRPr="001C7D84" w:rsidRDefault="00324EAD" w:rsidP="00324EAD">
      <w:pPr>
        <w:rPr>
          <w:noProof/>
        </w:rPr>
      </w:pPr>
      <w:r w:rsidRPr="001C7D84">
        <w:rPr>
          <w:noProof/>
        </w:rPr>
        <w:drawing>
          <wp:anchor distT="0" distB="0" distL="114300" distR="114300" simplePos="0" relativeHeight="251659264" behindDoc="1" locked="0" layoutInCell="1" allowOverlap="1" wp14:anchorId="7838B031" wp14:editId="31CC5052">
            <wp:simplePos x="0" y="0"/>
            <wp:positionH relativeFrom="column">
              <wp:posOffset>-95250</wp:posOffset>
            </wp:positionH>
            <wp:positionV relativeFrom="paragraph">
              <wp:posOffset>-209550</wp:posOffset>
            </wp:positionV>
            <wp:extent cx="752475" cy="876300"/>
            <wp:effectExtent l="0" t="0" r="0" b="0"/>
            <wp:wrapNone/>
            <wp:docPr id="155" name="圖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24EAD" w:rsidRPr="001C7D84" w:rsidRDefault="00324EAD" w:rsidP="00324EAD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24EAD" w:rsidRPr="001C7D84" w:rsidRDefault="00324EAD" w:rsidP="00324EA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324EAD" w:rsidRPr="001C7D84" w:rsidRDefault="00324EAD" w:rsidP="00324EA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24EAD" w:rsidRPr="001C7D84" w:rsidRDefault="00324EAD" w:rsidP="00324EA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8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324EAD" w:rsidRPr="001C7D84" w:rsidRDefault="00324EAD" w:rsidP="00324EAD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324EAD" w:rsidRPr="001C7D84" w:rsidRDefault="00324EAD" w:rsidP="00324EA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324EAD" w:rsidRPr="001C7D84" w:rsidRDefault="00324EAD" w:rsidP="00324EAD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24EAD" w:rsidRPr="001C7D84" w:rsidRDefault="00324EAD" w:rsidP="00324EA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 w:rsidR="00C904E3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904E3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24EAD" w:rsidRPr="001C7D84" w:rsidRDefault="00324EAD" w:rsidP="00324EA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 w:rsidR="001676E7">
        <w:rPr>
          <w:rFonts w:ascii="標楷體" w:eastAsia="標楷體" w:hAnsi="標楷體" w:cs="Times New Roman"/>
          <w:color w:val="000000"/>
          <w:szCs w:val="24"/>
        </w:rPr>
        <w:t>3</w:t>
      </w:r>
      <w:r w:rsidR="00C904E3">
        <w:rPr>
          <w:rFonts w:ascii="標楷體" w:eastAsia="標楷體" w:hAnsi="標楷體" w:cs="Times New Roman"/>
          <w:color w:val="000000"/>
          <w:szCs w:val="24"/>
        </w:rPr>
        <w:t>58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EAD" w:rsidRDefault="00324EAD" w:rsidP="00324EA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EAD" w:rsidRPr="001C7D84" w:rsidRDefault="00324EAD" w:rsidP="00324EA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EAD" w:rsidRPr="001676E7" w:rsidRDefault="00324EAD" w:rsidP="001676E7">
      <w:pPr>
        <w:adjustRightInd w:val="0"/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旨：「</w:t>
      </w:r>
      <w:bookmarkStart w:id="0" w:name="_GoBack"/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輸入特定用途化妝品供個人自用免申請查驗登記之限量</w:t>
      </w:r>
      <w:bookmarkEnd w:id="0"/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訂定草案，業經衛生福利部中華民國於107年11月1日以衛授食字第1071607075號公告預告</w:t>
      </w: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        敬請查照。</w:t>
      </w:r>
    </w:p>
    <w:p w:rsidR="00324EAD" w:rsidRPr="001676E7" w:rsidRDefault="00324EAD" w:rsidP="001676E7">
      <w:pPr>
        <w:adjustRightInd w:val="0"/>
        <w:snapToGrid w:val="0"/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明：一、依據桃園市政府衛生局107年</w:t>
      </w:r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</w:p>
    <w:p w:rsidR="00324EAD" w:rsidRPr="001676E7" w:rsidRDefault="00324EAD" w:rsidP="001676E7">
      <w:pPr>
        <w:adjustRightInd w:val="0"/>
        <w:snapToGrid w:val="0"/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桃衛食管字第107</w:t>
      </w:r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0103178</w:t>
      </w: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C904E3" w:rsidRDefault="00324EAD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67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二、旨揭公告請至</w:t>
      </w:r>
      <w:r w:rsidR="00C904E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利部網站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衛生福利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規檢索系統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規草案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網頁、衛生福利部食品藥物管理署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網站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公告資訊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下「本署公告」網頁及國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家發展委員會「公共政策網路參與平臺—眾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開講」網頁</w:t>
      </w:r>
      <w:r w:rsidRPr="00C904E3">
        <w:rPr>
          <w:rFonts w:ascii="標楷體" w:eastAsia="標楷體" w:hAnsi="標楷體" w:cs="Times New Roman" w:hint="eastAsia"/>
          <w:sz w:val="30"/>
          <w:szCs w:val="32"/>
        </w:rPr>
        <w:t>(</w:t>
      </w:r>
      <w:hyperlink r:id="rId9" w:history="1">
        <w:r w:rsidRPr="00C904E3">
          <w:rPr>
            <w:rStyle w:val="a8"/>
            <w:rFonts w:ascii="標楷體" w:eastAsia="標楷體" w:hAnsi="標楷體" w:cs="Times New Roman"/>
            <w:color w:val="auto"/>
            <w:sz w:val="30"/>
            <w:szCs w:val="32"/>
            <w:u w:val="none"/>
          </w:rPr>
          <w:t>http://join.gov.tw/policies/</w:t>
        </w:r>
      </w:hyperlink>
      <w:r w:rsidRPr="00C904E3">
        <w:rPr>
          <w:rFonts w:ascii="標楷體" w:eastAsia="標楷體" w:hAnsi="標楷體" w:cs="Times New Roman"/>
          <w:sz w:val="30"/>
          <w:szCs w:val="32"/>
        </w:rPr>
        <w:t>)</w:t>
      </w:r>
    </w:p>
    <w:p w:rsidR="00C904E3" w:rsidRPr="00A010F8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自行下載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三、對公告內容有任何意見者，請於該草案刊登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 w:firstLineChars="750" w:firstLine="22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前揭網站之隔日起60日內陳述意見或洽詢: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(一)承辦單位:衛生福利部食品藥物管理署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</w:t>
      </w:r>
    </w:p>
    <w:p w:rsidR="00C904E3" w:rsidRPr="005F0140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二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地址:115-61台北市南港區</w:t>
      </w:r>
      <w:r w:rsidRPr="005F0140">
        <w:rPr>
          <w:rFonts w:ascii="標楷體" w:eastAsia="標楷體" w:hAnsi="標楷體" w:cs="Times New Roman" w:hint="eastAsia"/>
          <w:color w:val="000000" w:themeColor="text1"/>
          <w:spacing w:val="-20"/>
          <w:sz w:val="30"/>
          <w:szCs w:val="32"/>
        </w:rPr>
        <w:t>昆陽街161-2號</w:t>
      </w:r>
    </w:p>
    <w:p w:rsidR="00C904E3" w:rsidRPr="00A010F8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三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電話:02-2787-7563</w:t>
      </w:r>
      <w:r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</w:p>
    <w:p w:rsidR="00C904E3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四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傳真:02-3322-9490</w:t>
      </w:r>
    </w:p>
    <w:p w:rsidR="00C904E3" w:rsidRPr="00A010F8" w:rsidRDefault="00C904E3" w:rsidP="00C904E3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(五)電子郵件: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af99131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@fda.gov.tw</w:t>
      </w:r>
    </w:p>
    <w:p w:rsidR="008F0A29" w:rsidRPr="008F0A29" w:rsidRDefault="008F0A29" w:rsidP="008F0A29">
      <w:pPr>
        <w:adjustRightInd w:val="0"/>
        <w:snapToGrid w:val="0"/>
        <w:spacing w:line="340" w:lineRule="exact"/>
        <w:ind w:rightChars="135" w:right="324"/>
        <w:jc w:val="both"/>
        <w:rPr>
          <w:rFonts w:ascii="標楷體" w:eastAsia="標楷體" w:hAnsi="標楷體"/>
          <w:spacing w:val="-20"/>
          <w:sz w:val="30"/>
          <w:szCs w:val="32"/>
        </w:rPr>
      </w:pPr>
    </w:p>
    <w:p w:rsidR="00562727" w:rsidRDefault="008F0A29" w:rsidP="00C904E3">
      <w:pPr>
        <w:spacing w:line="1000" w:lineRule="exact"/>
        <w:jc w:val="center"/>
      </w:pPr>
      <w:r w:rsidRPr="008F0A29">
        <w:rPr>
          <w:rFonts w:ascii="華康儷楷書" w:eastAsia="華康儷楷書" w:hint="eastAsia"/>
          <w:b/>
          <w:bCs/>
          <w:color w:val="000000"/>
          <w:sz w:val="56"/>
          <w:szCs w:val="56"/>
        </w:rPr>
        <w:t>理事長</w:t>
      </w:r>
      <w:r w:rsidRPr="008F0A29">
        <w:rPr>
          <w:rFonts w:ascii="王漢宗顏楷體繁" w:eastAsia="王漢宗顏楷體繁"/>
          <w:color w:val="000000"/>
          <w:sz w:val="56"/>
          <w:szCs w:val="56"/>
        </w:rPr>
        <w:t> </w:t>
      </w:r>
      <w:r w:rsidRPr="008F0A29">
        <w:rPr>
          <w:rFonts w:ascii="王漢宗顏楷體繁" w:eastAsia="王漢宗顏楷體繁" w:hint="eastAsia"/>
          <w:color w:val="000000"/>
          <w:sz w:val="56"/>
          <w:szCs w:val="56"/>
        </w:rPr>
        <w:t xml:space="preserve"> </w:t>
      </w:r>
      <w:r w:rsidRPr="008F0A29">
        <w:rPr>
          <w:rFonts w:ascii="華康儷楷書" w:eastAsia="華康儷楷書" w:hint="eastAsia"/>
          <w:b/>
          <w:bCs/>
          <w:color w:val="000000"/>
          <w:sz w:val="96"/>
          <w:szCs w:val="96"/>
        </w:rPr>
        <w:t>王 清 水</w:t>
      </w:r>
    </w:p>
    <w:sectPr w:rsidR="00562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06" w:rsidRDefault="00357F06" w:rsidP="008F0A29">
      <w:r>
        <w:separator/>
      </w:r>
    </w:p>
  </w:endnote>
  <w:endnote w:type="continuationSeparator" w:id="0">
    <w:p w:rsidR="00357F06" w:rsidRDefault="00357F06" w:rsidP="008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06" w:rsidRDefault="00357F06" w:rsidP="008F0A29">
      <w:r>
        <w:separator/>
      </w:r>
    </w:p>
  </w:footnote>
  <w:footnote w:type="continuationSeparator" w:id="0">
    <w:p w:rsidR="00357F06" w:rsidRDefault="00357F06" w:rsidP="008F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08B1"/>
    <w:multiLevelType w:val="hybridMultilevel"/>
    <w:tmpl w:val="62920A72"/>
    <w:lvl w:ilvl="0" w:tplc="476A31CE">
      <w:start w:val="1"/>
      <w:numFmt w:val="taiwaneseCountingThousand"/>
      <w:lvlText w:val="(%1)"/>
      <w:lvlJc w:val="left"/>
      <w:pPr>
        <w:ind w:left="27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5" w:hanging="480"/>
      </w:pPr>
    </w:lvl>
    <w:lvl w:ilvl="2" w:tplc="0409001B" w:tentative="1">
      <w:start w:val="1"/>
      <w:numFmt w:val="lowerRoman"/>
      <w:lvlText w:val="%3."/>
      <w:lvlJc w:val="right"/>
      <w:pPr>
        <w:ind w:left="3435" w:hanging="480"/>
      </w:pPr>
    </w:lvl>
    <w:lvl w:ilvl="3" w:tplc="0409000F" w:tentative="1">
      <w:start w:val="1"/>
      <w:numFmt w:val="decimal"/>
      <w:lvlText w:val="%4."/>
      <w:lvlJc w:val="left"/>
      <w:pPr>
        <w:ind w:left="3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5" w:hanging="480"/>
      </w:pPr>
    </w:lvl>
    <w:lvl w:ilvl="5" w:tplc="0409001B" w:tentative="1">
      <w:start w:val="1"/>
      <w:numFmt w:val="lowerRoman"/>
      <w:lvlText w:val="%6."/>
      <w:lvlJc w:val="right"/>
      <w:pPr>
        <w:ind w:left="4875" w:hanging="480"/>
      </w:pPr>
    </w:lvl>
    <w:lvl w:ilvl="6" w:tplc="0409000F" w:tentative="1">
      <w:start w:val="1"/>
      <w:numFmt w:val="decimal"/>
      <w:lvlText w:val="%7."/>
      <w:lvlJc w:val="left"/>
      <w:pPr>
        <w:ind w:left="5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5" w:hanging="480"/>
      </w:pPr>
    </w:lvl>
    <w:lvl w:ilvl="8" w:tplc="0409001B" w:tentative="1">
      <w:start w:val="1"/>
      <w:numFmt w:val="lowerRoman"/>
      <w:lvlText w:val="%9."/>
      <w:lvlJc w:val="right"/>
      <w:pPr>
        <w:ind w:left="63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D"/>
    <w:rsid w:val="001676E7"/>
    <w:rsid w:val="001C71B8"/>
    <w:rsid w:val="00324EAD"/>
    <w:rsid w:val="00357F06"/>
    <w:rsid w:val="004305CD"/>
    <w:rsid w:val="00562727"/>
    <w:rsid w:val="008F0A29"/>
    <w:rsid w:val="00C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A2434-A68D-41E2-B238-24C3706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AD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8F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A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A29"/>
    <w:rPr>
      <w:sz w:val="20"/>
      <w:szCs w:val="20"/>
    </w:rPr>
  </w:style>
  <w:style w:type="character" w:styleId="a8">
    <w:name w:val="Hyperlink"/>
    <w:basedOn w:val="a0"/>
    <w:uiPriority w:val="99"/>
    <w:unhideWhenUsed/>
    <w:rsid w:val="00167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in.gov.tw/polici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4</cp:revision>
  <dcterms:created xsi:type="dcterms:W3CDTF">2018-05-17T07:13:00Z</dcterms:created>
  <dcterms:modified xsi:type="dcterms:W3CDTF">2018-11-09T03:07:00Z</dcterms:modified>
</cp:coreProperties>
</file>