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34" w:rsidRPr="00B365DB" w:rsidRDefault="00211E34" w:rsidP="00211E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39288" wp14:editId="54293D4D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211E34" w:rsidRPr="00B365DB" w:rsidRDefault="00211E34" w:rsidP="00211E34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11E34" w:rsidRPr="00B365DB" w:rsidRDefault="00211E34" w:rsidP="00211E3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211E34" w:rsidRPr="00B365DB" w:rsidRDefault="00211E34" w:rsidP="00211E3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11E34" w:rsidRDefault="00211E34" w:rsidP="00211E3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211E34" w:rsidRPr="007724FF" w:rsidRDefault="00211E34" w:rsidP="00211E3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11E34" w:rsidRDefault="00211E34" w:rsidP="00211E34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211E34" w:rsidRDefault="00211E34" w:rsidP="00211E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11E34" w:rsidRPr="00B11CAC" w:rsidRDefault="00211E34" w:rsidP="00211E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11E34" w:rsidRPr="00B11CAC" w:rsidRDefault="00211E34" w:rsidP="00211E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D7772">
        <w:rPr>
          <w:rFonts w:ascii="標楷體" w:eastAsia="標楷體" w:hAnsi="標楷體" w:cs="Times New Roman" w:hint="eastAsia"/>
          <w:color w:val="000000"/>
          <w:szCs w:val="24"/>
        </w:rPr>
        <w:t>75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11E34" w:rsidRDefault="00211E34" w:rsidP="00211E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D7B7A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211E34" w:rsidRPr="00B11CAC" w:rsidRDefault="00211E34" w:rsidP="00211E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513758" w:rsidRDefault="00211E34" w:rsidP="00DB16B3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主 </w:t>
      </w:r>
      <w:r w:rsidRPr="00FB3B3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旨：為</w:t>
      </w:r>
      <w:r w:rsidR="00ED7772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推動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化粧品製造</w:t>
      </w:r>
      <w:r w:rsidR="00ED7772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場所全面符合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化粧品優良製造</w:t>
      </w:r>
      <w:r w:rsidR="005137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</w:p>
    <w:p w:rsidR="00513758" w:rsidRDefault="00513758" w:rsidP="00DB16B3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211E34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則</w:t>
      </w:r>
      <w:r w:rsidR="00875A3D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ED7772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GMP)，檢送化妝品製造場所實施GMP文件清單1</w:t>
      </w:r>
    </w:p>
    <w:p w:rsidR="00211E34" w:rsidRPr="00FB3B34" w:rsidRDefault="00513758" w:rsidP="00DB16B3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ED7772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份</w:t>
      </w:r>
      <w:bookmarkStart w:id="0" w:name="_GoBack"/>
      <w:bookmarkEnd w:id="0"/>
      <w:r w:rsidR="00ED7772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供參，</w:t>
      </w:r>
      <w:r w:rsidR="00211E34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詳如說明，請查照。   </w:t>
      </w:r>
    </w:p>
    <w:p w:rsidR="00211E34" w:rsidRPr="00FB3B34" w:rsidRDefault="00211E34" w:rsidP="00211E34">
      <w:pPr>
        <w:snapToGrid w:val="0"/>
        <w:spacing w:line="160" w:lineRule="atLeast"/>
        <w:ind w:left="1960" w:rightChars="135" w:right="324" w:hangingChars="700" w:hanging="19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明：</w:t>
      </w:r>
    </w:p>
    <w:p w:rsidR="005D6A51" w:rsidRDefault="00211E34" w:rsidP="008E2F03">
      <w:pPr>
        <w:snapToGrid w:val="0"/>
        <w:spacing w:line="160" w:lineRule="atLeast"/>
        <w:ind w:leftChars="295" w:left="708" w:rightChars="135" w:right="324" w:firstLineChars="100" w:firstLine="234"/>
        <w:jc w:val="both"/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w w:val="98"/>
          <w:position w:val="2"/>
          <w:sz w:val="28"/>
          <w:szCs w:val="28"/>
        </w:rPr>
        <w:t>一、</w:t>
      </w:r>
      <w:r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依據桃園市政府衛生局</w:t>
      </w:r>
      <w:r w:rsidR="00FB3B34"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中華民國10</w:t>
      </w:r>
      <w:r w:rsidR="00FB3B34" w:rsidRPr="008E2F03">
        <w:rPr>
          <w:rFonts w:ascii="標楷體" w:eastAsia="標楷體" w:hAnsi="標楷體" w:cs="Times New Roman"/>
          <w:color w:val="000000"/>
          <w:position w:val="2"/>
          <w:sz w:val="28"/>
          <w:szCs w:val="28"/>
        </w:rPr>
        <w:t>9</w:t>
      </w:r>
      <w:r w:rsidR="00FB3B34"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年6月30日</w:t>
      </w:r>
      <w:r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桃</w:t>
      </w:r>
    </w:p>
    <w:p w:rsidR="00211E34" w:rsidRPr="008E2F03" w:rsidRDefault="005D6A51" w:rsidP="008E2F03">
      <w:pPr>
        <w:snapToGrid w:val="0"/>
        <w:spacing w:line="160" w:lineRule="atLeast"/>
        <w:ind w:leftChars="295" w:left="708" w:rightChars="135" w:right="324" w:firstLineChars="100" w:firstLine="274"/>
        <w:jc w:val="both"/>
        <w:rPr>
          <w:rFonts w:ascii="標楷體" w:eastAsia="標楷體" w:hAnsi="標楷體" w:cs="Times New Roman"/>
          <w:color w:val="000000" w:themeColor="text1"/>
          <w:spacing w:val="-20"/>
          <w:w w:val="98"/>
          <w:position w:val="2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 xml:space="preserve">   </w:t>
      </w:r>
      <w:r w:rsidR="00211E34"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衛藥字第1</w:t>
      </w:r>
      <w:r w:rsidR="00211E34" w:rsidRPr="008E2F03"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  <w:t>0900</w:t>
      </w:r>
      <w:r w:rsidR="00DB16B3"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55503</w:t>
      </w:r>
      <w:r w:rsidR="00211E34" w:rsidRPr="008E2F03">
        <w:rPr>
          <w:rFonts w:ascii="標楷體" w:eastAsia="標楷體" w:hAnsi="標楷體" w:hint="eastAsia"/>
          <w:color w:val="000000" w:themeColor="text1"/>
          <w:w w:val="98"/>
          <w:position w:val="2"/>
          <w:sz w:val="28"/>
          <w:szCs w:val="28"/>
        </w:rPr>
        <w:t>號函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辦理。</w:t>
      </w:r>
    </w:p>
    <w:p w:rsidR="00461678" w:rsidRDefault="00211E34" w:rsidP="00FB3B34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FB3B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二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、</w:t>
      </w:r>
      <w:r w:rsidR="00604BE1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「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化粧品</w:t>
      </w:r>
      <w:r w:rsidR="00604BE1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優良製造準則」已公告於108年7月1日施行，</w:t>
      </w:r>
      <w:r w:rsidR="003578B9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另，</w:t>
      </w:r>
    </w:p>
    <w:p w:rsidR="00461678" w:rsidRDefault="00461678" w:rsidP="00FB3B34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</w:t>
      </w:r>
      <w:r w:rsidR="009444C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「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應符合化粧</w:t>
      </w:r>
      <w:r w:rsidR="003578B9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品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優良製造準則</w:t>
      </w:r>
      <w:r w:rsidR="009444C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之化粧品種類及實施日期」亦於</w:t>
      </w:r>
    </w:p>
    <w:p w:rsidR="00211E34" w:rsidRPr="008E2F03" w:rsidRDefault="00461678" w:rsidP="00FB3B34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9444C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108年6月25日公告自113年7月1日起分3階段實施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。</w:t>
      </w:r>
    </w:p>
    <w:p w:rsidR="00461678" w:rsidRDefault="00211E34" w:rsidP="00211E34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     </w:t>
      </w:r>
      <w:r w:rsidR="00FB3B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三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、</w:t>
      </w:r>
      <w:r w:rsidR="00BB6C77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為協助化妝品製造業者落實品質管理，並符合化妝品優良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製造</w:t>
      </w:r>
      <w:r w:rsidR="00461678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</w:p>
    <w:p w:rsidR="00461678" w:rsidRDefault="00461678" w:rsidP="00211E34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準</w:t>
      </w:r>
      <w:r w:rsid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211E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則</w:t>
      </w:r>
      <w:r w:rsidR="00BB6C77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之要求，桃園市政府衛生局針對GMP法規要求及實務操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</w:p>
    <w:p w:rsidR="00461678" w:rsidRDefault="00461678" w:rsidP="00211E34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</w:t>
      </w:r>
      <w:r w:rsidR="00BB6C77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作進行通盤檢討與評估，</w:t>
      </w:r>
      <w:r w:rsidR="00A24DE7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研擬化妝品製造場所實施GMP文件清</w:t>
      </w:r>
    </w:p>
    <w:p w:rsidR="00211E34" w:rsidRPr="008E2F03" w:rsidRDefault="00461678" w:rsidP="00211E34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</w:t>
      </w:r>
      <w:r w:rsidR="00A24DE7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單1份，</w:t>
      </w:r>
      <w:r w:rsidR="005A5339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供化妝品製造業者撰寫厰內品質文件之參</w:t>
      </w:r>
      <w:r w:rsidR="003578B9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考</w:t>
      </w:r>
      <w:r w:rsidR="005A5339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。</w:t>
      </w:r>
    </w:p>
    <w:p w:rsidR="00461678" w:rsidRDefault="00211E34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</w:t>
      </w:r>
      <w:r w:rsidR="00FB3B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四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、</w:t>
      </w:r>
      <w:r w:rsidR="002C648B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化妝品製造業者應檢視場現況，依組織架構、產品特性及作</w:t>
      </w:r>
    </w:p>
    <w:p w:rsidR="00461678" w:rsidRDefault="00461678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2C648B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業型態等，並參考旨揭文件清單建立合適之文件化系統，以符</w:t>
      </w:r>
    </w:p>
    <w:p w:rsidR="00211E34" w:rsidRPr="008E2F03" w:rsidRDefault="00461678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2C648B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合GMP要求。</w:t>
      </w:r>
    </w:p>
    <w:p w:rsidR="00461678" w:rsidRDefault="002C648B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  <w:r w:rsid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FB3B3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五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、另，旨揭文件</w:t>
      </w:r>
      <w:r w:rsidR="005A28F4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清單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所列部分文件，衛生福利部食品藥物管理</w:t>
      </w:r>
    </w:p>
    <w:p w:rsidR="00461678" w:rsidRDefault="00461678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2C648B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署亦規劃研擬撰寫範例，</w:t>
      </w:r>
      <w:r w:rsidR="00F55348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將陸續公布於桃園市政府衛生局網</w:t>
      </w:r>
    </w:p>
    <w:p w:rsidR="00461678" w:rsidRDefault="00461678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F55348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頁，查詢</w:t>
      </w:r>
      <w:r w:rsid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F55348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路徑為「業務專區&gt;化妝品&gt;化妝品優良製造準則(GMP)</w:t>
      </w:r>
    </w:p>
    <w:p w:rsidR="002C648B" w:rsidRDefault="00461678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F55348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專區(含自願性化粧品優良製造規範)」</w:t>
      </w:r>
    </w:p>
    <w:p w:rsidR="00126D54" w:rsidRDefault="00126D54" w:rsidP="00211E34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</w:p>
    <w:p w:rsidR="00126D54" w:rsidRPr="00126D54" w:rsidRDefault="00126D54" w:rsidP="00126D54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26D54" w:rsidRPr="00126D54" w:rsidSect="005D6A51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3A" w:rsidRDefault="00D0273A" w:rsidP="00513758">
      <w:r>
        <w:separator/>
      </w:r>
    </w:p>
  </w:endnote>
  <w:endnote w:type="continuationSeparator" w:id="0">
    <w:p w:rsidR="00D0273A" w:rsidRDefault="00D0273A" w:rsidP="0051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3A" w:rsidRDefault="00D0273A" w:rsidP="00513758">
      <w:r>
        <w:separator/>
      </w:r>
    </w:p>
  </w:footnote>
  <w:footnote w:type="continuationSeparator" w:id="0">
    <w:p w:rsidR="00D0273A" w:rsidRDefault="00D0273A" w:rsidP="0051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4"/>
    <w:rsid w:val="00120E81"/>
    <w:rsid w:val="00126D54"/>
    <w:rsid w:val="00211E34"/>
    <w:rsid w:val="002C648B"/>
    <w:rsid w:val="003578B9"/>
    <w:rsid w:val="00366D6B"/>
    <w:rsid w:val="003D7B7A"/>
    <w:rsid w:val="00461678"/>
    <w:rsid w:val="004C0575"/>
    <w:rsid w:val="00513758"/>
    <w:rsid w:val="005A28F4"/>
    <w:rsid w:val="005A5339"/>
    <w:rsid w:val="005D6A51"/>
    <w:rsid w:val="00604BE1"/>
    <w:rsid w:val="00732651"/>
    <w:rsid w:val="007A6646"/>
    <w:rsid w:val="00875A3D"/>
    <w:rsid w:val="008E2F03"/>
    <w:rsid w:val="009444C4"/>
    <w:rsid w:val="00A221B0"/>
    <w:rsid w:val="00A24DE7"/>
    <w:rsid w:val="00B93500"/>
    <w:rsid w:val="00BB6C77"/>
    <w:rsid w:val="00C32C2A"/>
    <w:rsid w:val="00C34361"/>
    <w:rsid w:val="00D0273A"/>
    <w:rsid w:val="00DB16B3"/>
    <w:rsid w:val="00ED7772"/>
    <w:rsid w:val="00EE01BC"/>
    <w:rsid w:val="00F55348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C3F3"/>
  <w15:chartTrackingRefBased/>
  <w15:docId w15:val="{F0734A5D-4D56-4F3E-A57E-DD948EF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31</cp:revision>
  <cp:lastPrinted>2020-07-02T01:32:00Z</cp:lastPrinted>
  <dcterms:created xsi:type="dcterms:W3CDTF">2020-07-01T02:02:00Z</dcterms:created>
  <dcterms:modified xsi:type="dcterms:W3CDTF">2020-07-02T02:36:00Z</dcterms:modified>
</cp:coreProperties>
</file>