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F04A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F0A3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649FD">
        <w:rPr>
          <w:rFonts w:ascii="標楷體" w:eastAsia="標楷體" w:hAnsi="標楷體" w:cs="Times New Roman"/>
          <w:color w:val="000000"/>
          <w:szCs w:val="24"/>
        </w:rPr>
        <w:t>9</w:t>
      </w:r>
      <w:r w:rsidR="001877A1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649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衛生福利部函知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廢止前行政院衛生署9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5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日衛署藥字第0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970333062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號令及衛生福利部1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03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年1月8日部授食字第1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021650418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號令，業經衛生福利部1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年4月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日以衛授食字第1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091601901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號令發布，「化粧品使用P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olyacrylamides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成分原料之管理規定」等2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項公告，業經衛生福利部於同日以衛授食字第1</w:t>
      </w:r>
      <w:r w:rsidR="005C2D9D">
        <w:rPr>
          <w:rFonts w:ascii="標楷體" w:eastAsia="標楷體" w:hAnsi="標楷體" w:cs="Times New Roman"/>
          <w:color w:val="000000" w:themeColor="text1"/>
          <w:sz w:val="28"/>
          <w:szCs w:val="28"/>
        </w:rPr>
        <w:t>091601369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號公告停止適用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bookmarkStart w:id="0" w:name="_GoBack"/>
      <w:bookmarkEnd w:id="0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8649FD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8649FD"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桃園市政府衛生局桃衛藥</w:t>
      </w:r>
      <w:r w:rsidR="00A03340"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8649F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109</w:t>
      </w:r>
      <w:r w:rsidR="008649FD" w:rsidRPr="008649F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</w:t>
      </w:r>
      <w:r w:rsidR="005C2D9D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36655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5C2D9D" w:rsidRDefault="002B21D5" w:rsidP="0011551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BB618C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5C2D9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發布令及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公告請</w:t>
      </w:r>
      <w:r w:rsidR="005C2D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衛生福利部食品藥物管理署網站</w:t>
      </w:r>
    </w:p>
    <w:p w:rsidR="0011551A" w:rsidRPr="005C2D9D" w:rsidRDefault="005C2D9D" w:rsidP="005C2D9D">
      <w:pPr>
        <w:suppressAutoHyphens/>
        <w:wordWrap w:val="0"/>
        <w:spacing w:line="0" w:lineRule="atLeast"/>
        <w:ind w:leftChars="500" w:left="1200"/>
        <w:rPr>
          <w:rFonts w:ascii="標楷體" w:eastAsia="標楷體" w:hAnsi="標楷體" w:cs="Arial Unicode MS"/>
          <w:kern w:val="0"/>
          <w:sz w:val="28"/>
          <w:szCs w:val="28"/>
        </w:rPr>
      </w:pPr>
      <w:r w:rsidRPr="005C2D9D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10" w:history="1">
        <w:r w:rsidRPr="005C2D9D">
          <w:rPr>
            <w:rStyle w:val="a7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http://www.fda.gov.tw/TC/index.aspx)「公告資訊</w:t>
        </w:r>
      </w:hyperlink>
      <w:r>
        <w:rPr>
          <w:rFonts w:ascii="標楷體" w:eastAsia="標楷體" w:hAnsi="標楷體" w:cs="Times New Roman" w:hint="eastAsia"/>
          <w:sz w:val="28"/>
          <w:szCs w:val="28"/>
        </w:rPr>
        <w:t>」下「本署公告」網頁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</w:t>
      </w:r>
      <w:r w:rsidR="0011551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行下載。</w:t>
      </w:r>
    </w:p>
    <w:p w:rsidR="00B52453" w:rsidRDefault="0011551A" w:rsidP="005C2D9D">
      <w:pPr>
        <w:suppressAutoHyphens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D9D">
        <w:rPr>
          <w:rFonts w:ascii="標楷體" w:eastAsia="標楷體" w:hAnsi="標楷體" w:cs="Arial Unicode MS"/>
          <w:kern w:val="0"/>
          <w:sz w:val="28"/>
          <w:szCs w:val="28"/>
        </w:rPr>
        <w:t xml:space="preserve">  </w:t>
      </w:r>
      <w:r w:rsidRPr="005C2D9D">
        <w:rPr>
          <w:rFonts w:ascii="標楷體" w:eastAsia="標楷體" w:hAnsi="標楷體" w:cs="Arial Unicode MS"/>
          <w:kern w:val="0"/>
          <w:sz w:val="20"/>
          <w:szCs w:val="20"/>
        </w:rPr>
        <w:t xml:space="preserve">   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A8" w:rsidRDefault="004F04A8" w:rsidP="00D26A27">
      <w:r>
        <w:separator/>
      </w:r>
    </w:p>
  </w:endnote>
  <w:endnote w:type="continuationSeparator" w:id="0">
    <w:p w:rsidR="004F04A8" w:rsidRDefault="004F04A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A8" w:rsidRDefault="004F04A8" w:rsidP="00D26A27">
      <w:r>
        <w:separator/>
      </w:r>
    </w:p>
  </w:footnote>
  <w:footnote w:type="continuationSeparator" w:id="0">
    <w:p w:rsidR="004F04A8" w:rsidRDefault="004F04A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04A8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547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0695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/TC/index.aspx)&#12300;&#20844;&#21578;&#36039;&#3533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345F-0639-4E57-A736-EDD5304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6</cp:revision>
  <cp:lastPrinted>2020-04-13T08:20:00Z</cp:lastPrinted>
  <dcterms:created xsi:type="dcterms:W3CDTF">2020-04-13T08:03:00Z</dcterms:created>
  <dcterms:modified xsi:type="dcterms:W3CDTF">2020-04-13T08:51:00Z</dcterms:modified>
</cp:coreProperties>
</file>