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5D" w:rsidRPr="008A0051" w:rsidRDefault="00A3075D" w:rsidP="00A3075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EB9937F" wp14:editId="605C72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3075D" w:rsidRPr="008A0051" w:rsidRDefault="00A3075D" w:rsidP="00A3075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3075D" w:rsidRPr="008B4D93" w:rsidRDefault="00A3075D" w:rsidP="00A3075D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A3075D" w:rsidRPr="008A0051" w:rsidRDefault="00A3075D" w:rsidP="00A3075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3075D" w:rsidRPr="008A0051" w:rsidRDefault="008C722B" w:rsidP="00A3075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3075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3075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3075D" w:rsidRPr="008A0051" w:rsidRDefault="00A3075D" w:rsidP="00A3075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3075D" w:rsidRPr="008A0051" w:rsidRDefault="00A3075D" w:rsidP="00A3075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A3075D" w:rsidRDefault="00A3075D" w:rsidP="00A3075D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A3075D" w:rsidRPr="008A0051" w:rsidRDefault="00A3075D" w:rsidP="00A3075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3075D" w:rsidRPr="008A0051" w:rsidRDefault="00A3075D" w:rsidP="00A3075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10365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3075D" w:rsidRPr="008A0051" w:rsidRDefault="00A3075D" w:rsidP="00A3075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3075D" w:rsidRPr="008A0051" w:rsidRDefault="00A3075D" w:rsidP="00427A48">
      <w:pPr>
        <w:spacing w:line="28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3075D" w:rsidRPr="000318AC" w:rsidRDefault="00A3075D" w:rsidP="000318AC">
      <w:pPr>
        <w:autoSpaceDE w:val="0"/>
        <w:autoSpaceDN w:val="0"/>
        <w:adjustRightInd w:val="0"/>
        <w:snapToGrid w:val="0"/>
        <w:spacing w:line="320" w:lineRule="exact"/>
        <w:ind w:left="1329" w:rightChars="37" w:right="89" w:hangingChars="443" w:hanging="132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0"/>
          <w:szCs w:val="30"/>
        </w:rPr>
      </w:pPr>
      <w:r w:rsidRPr="000318AC">
        <w:rPr>
          <w:rFonts w:ascii="Times New Roman" w:eastAsia="標楷體" w:hAnsi="Times New Roman" w:cs="Times New Roman"/>
          <w:sz w:val="30"/>
          <w:szCs w:val="30"/>
        </w:rPr>
        <w:t>主</w:t>
      </w:r>
      <w:r w:rsidRPr="000318AC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0318AC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0318AC">
        <w:rPr>
          <w:rFonts w:ascii="Times New Roman" w:eastAsia="標楷體" w:hAnsi="Times New Roman" w:cs="Times New Roman"/>
          <w:sz w:val="30"/>
          <w:szCs w:val="30"/>
        </w:rPr>
        <w:t>：</w:t>
      </w:r>
      <w:r w:rsidRPr="000318AC">
        <w:rPr>
          <w:rFonts w:ascii="Times New Roman" w:eastAsia="標楷體" w:hAnsi="Times New Roman" w:cs="Times New Roman" w:hint="eastAsia"/>
          <w:sz w:val="30"/>
          <w:szCs w:val="30"/>
        </w:rPr>
        <w:t>有關我國</w:t>
      </w:r>
      <w:r w:rsidR="00763DDA" w:rsidRPr="000318AC">
        <w:rPr>
          <w:rFonts w:ascii="Times New Roman" w:eastAsia="標楷體" w:hAnsi="Times New Roman" w:cs="Times New Roman" w:hint="eastAsia"/>
          <w:sz w:val="30"/>
          <w:szCs w:val="30"/>
        </w:rPr>
        <w:t>乳製</w:t>
      </w:r>
      <w:r w:rsidRPr="000318AC">
        <w:rPr>
          <w:rFonts w:ascii="Times New Roman" w:eastAsia="標楷體" w:hAnsi="Times New Roman" w:cs="Times New Roman" w:hint="eastAsia"/>
          <w:sz w:val="30"/>
          <w:szCs w:val="30"/>
        </w:rPr>
        <w:t>品輸銷加拿大之後續辦理情形，</w:t>
      </w:r>
      <w:r w:rsidR="00763DDA" w:rsidRPr="000318AC">
        <w:rPr>
          <w:rFonts w:ascii="Times New Roman" w:eastAsia="標楷體" w:hAnsi="Times New Roman" w:cs="Times New Roman" w:hint="eastAsia"/>
          <w:sz w:val="30"/>
          <w:szCs w:val="30"/>
        </w:rPr>
        <w:t>詳如說明，</w:t>
      </w:r>
      <w:r w:rsidRPr="000318AC">
        <w:rPr>
          <w:rFonts w:ascii="Times New Roman" w:eastAsia="標楷體" w:hAnsi="Times New Roman" w:cs="Times New Roman"/>
          <w:snapToGrid w:val="0"/>
          <w:color w:val="000000" w:themeColor="text1"/>
          <w:sz w:val="30"/>
          <w:szCs w:val="30"/>
        </w:rPr>
        <w:t>請查照。</w:t>
      </w:r>
    </w:p>
    <w:p w:rsidR="00A3075D" w:rsidRPr="000318AC" w:rsidRDefault="00A3075D" w:rsidP="000318AC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318AC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0318AC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0318AC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A3075D" w:rsidRPr="00F24453" w:rsidRDefault="00A3075D" w:rsidP="00F24453">
      <w:pPr>
        <w:autoSpaceDE w:val="0"/>
        <w:autoSpaceDN w:val="0"/>
        <w:spacing w:line="320" w:lineRule="exact"/>
        <w:ind w:left="1194" w:hangingChars="398" w:hanging="119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0318AC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923BD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proofErr w:type="gramStart"/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、依據</w:t>
      </w:r>
      <w:r w:rsidRPr="00F24453">
        <w:rPr>
          <w:rFonts w:ascii="Times New Roman" w:eastAsia="標楷體" w:hAnsi="Times New Roman" w:cs="Times New Roman"/>
          <w:sz w:val="30"/>
          <w:szCs w:val="30"/>
        </w:rPr>
        <w:t>衛生福利部食品藥物管理署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A129B1"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10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A129B1"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7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FDA</w:t>
      </w:r>
      <w:proofErr w:type="gramStart"/>
      <w:r w:rsidR="00A129B1"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食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字第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A129B1"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9040958</w:t>
      </w: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proofErr w:type="gramEnd"/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>函辦理。</w:t>
      </w:r>
    </w:p>
    <w:p w:rsidR="002C1388" w:rsidRPr="00F24453" w:rsidRDefault="00A3075D" w:rsidP="00F24453">
      <w:pPr>
        <w:autoSpaceDE w:val="0"/>
        <w:autoSpaceDN w:val="0"/>
        <w:adjustRightInd w:val="0"/>
        <w:snapToGrid w:val="0"/>
        <w:spacing w:line="320" w:lineRule="exact"/>
        <w:ind w:leftChars="1" w:left="1214" w:rightChars="37" w:right="89" w:hangingChars="404" w:hanging="1212"/>
        <w:jc w:val="both"/>
        <w:textAlignment w:val="baseline"/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</w:pPr>
      <w:r w:rsidRPr="00F24453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="000C2087" w:rsidRPr="00F24453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二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、</w:t>
      </w:r>
      <w:r w:rsidR="001D3F36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有關加拿大修正乳</w:t>
      </w:r>
      <w:proofErr w:type="gramStart"/>
      <w:r w:rsidR="001D3F36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製品輸加規範</w:t>
      </w:r>
      <w:proofErr w:type="gramEnd"/>
      <w:r w:rsidR="001D3F36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一事，防檢局補充說明如下</w:t>
      </w:r>
      <w:r w:rsidR="001D3F36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:</w:t>
      </w:r>
    </w:p>
    <w:p w:rsidR="001D3F36" w:rsidRPr="00F24453" w:rsidRDefault="001D3F36" w:rsidP="00F24453">
      <w:pPr>
        <w:autoSpaceDE w:val="0"/>
        <w:autoSpaceDN w:val="0"/>
        <w:adjustRightInd w:val="0"/>
        <w:snapToGrid w:val="0"/>
        <w:spacing w:line="320" w:lineRule="exact"/>
        <w:ind w:left="1560" w:rightChars="37" w:right="89" w:hanging="567"/>
        <w:jc w:val="both"/>
        <w:textAlignment w:val="baseline"/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</w:pP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(</w:t>
      </w:r>
      <w:proofErr w:type="gramStart"/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一</w:t>
      </w:r>
      <w:proofErr w:type="gramEnd"/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)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加拿大業於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109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年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12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月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16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日公布乳</w:t>
      </w:r>
      <w:proofErr w:type="gramStart"/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製品輸加修正</w:t>
      </w:r>
      <w:proofErr w:type="gramEnd"/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法規，前掲產品倘列</w:t>
      </w:r>
      <w:r w:rsidR="00CC3379"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屬</w:t>
      </w:r>
      <w:r w:rsidR="00F02360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「國際商品通一分類代碼</w:t>
      </w:r>
      <w:r w:rsidR="00F02360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(HS code)</w:t>
      </w:r>
      <w:r w:rsidR="00F02360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」</w:t>
      </w:r>
      <w:r w:rsidR="00C95EBA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第</w:t>
      </w:r>
      <w:r w:rsidR="00C95EBA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19</w:t>
      </w:r>
      <w:r w:rsidR="00C95EBA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章、第</w:t>
      </w:r>
      <w:r w:rsidR="00C95EBA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21</w:t>
      </w:r>
      <w:r w:rsidR="00C95EBA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章、及第</w:t>
      </w:r>
      <w:r w:rsidR="00C95EBA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22</w:t>
      </w:r>
      <w:r w:rsidR="00C95EBA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章，且符合</w:t>
      </w:r>
      <w:r w:rsidR="000823EF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「零售包裝且可供最終消費者食用」、「開封前可於室溫下穩定存放」</w:t>
      </w:r>
      <w:r w:rsidR="00F16614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等</w:t>
      </w:r>
      <w:r w:rsidR="00F16614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2</w:t>
      </w:r>
      <w:r w:rsidR="00F16614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項要件者，即可輸加；</w:t>
      </w:r>
      <w:proofErr w:type="gramStart"/>
      <w:r w:rsidR="00F16614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倘前類產品輸加時</w:t>
      </w:r>
      <w:r w:rsidR="00AA6F1E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屬</w:t>
      </w:r>
      <w:proofErr w:type="gramEnd"/>
      <w:r w:rsidR="00F85D23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「</w:t>
      </w:r>
      <w:r w:rsidR="00AA6F1E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散裝或開封前須冷藏或冷凍</w:t>
      </w:r>
      <w:r w:rsidR="00F85D23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」</w:t>
      </w:r>
      <w:r w:rsidR="00AA6F1E"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者，則須取得</w:t>
      </w:r>
      <w:r w:rsidR="00CC3379" w:rsidRPr="00F24453">
        <w:rPr>
          <w:rFonts w:ascii="Times New Roman" w:eastAsia="標楷體" w:hAnsi="Times New Roman" w:cs="Times New Roman" w:hint="eastAsia"/>
          <w:snapToGrid w:val="0"/>
          <w:spacing w:val="-20"/>
          <w:sz w:val="30"/>
          <w:szCs w:val="30"/>
          <w:lang w:val="zh-TW"/>
        </w:rPr>
        <w:t>加</w:t>
      </w:r>
      <w:r w:rsidR="00AA6F1E" w:rsidRPr="00F24453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國主管機關核可，並檢附檢疫證明文件，始</w:t>
      </w:r>
      <w:proofErr w:type="gramStart"/>
      <w:r w:rsidR="00AA6F1E" w:rsidRPr="00F24453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得輸加</w:t>
      </w:r>
      <w:proofErr w:type="gramEnd"/>
      <w:r w:rsidR="00AA6F1E" w:rsidRPr="00F24453">
        <w:rPr>
          <w:rFonts w:ascii="Times New Roman" w:eastAsia="標楷體" w:hAnsi="Times New Roman" w:cs="Times New Roman"/>
          <w:snapToGrid w:val="0"/>
          <w:spacing w:val="-20"/>
          <w:sz w:val="30"/>
          <w:szCs w:val="30"/>
          <w:lang w:val="zh-TW"/>
        </w:rPr>
        <w:t>。</w:t>
      </w:r>
    </w:p>
    <w:p w:rsidR="00A3075D" w:rsidRPr="00F24453" w:rsidRDefault="000318AC" w:rsidP="00F24453">
      <w:pPr>
        <w:autoSpaceDE w:val="0"/>
        <w:autoSpaceDN w:val="0"/>
        <w:adjustRightInd w:val="0"/>
        <w:snapToGrid w:val="0"/>
        <w:spacing w:line="320" w:lineRule="exact"/>
        <w:ind w:left="1560" w:rightChars="37" w:right="89" w:hanging="567"/>
        <w:jc w:val="both"/>
        <w:textAlignment w:val="baseline"/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</w:pP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(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二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)</w:t>
      </w:r>
      <w:proofErr w:type="gramStart"/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加國業於</w:t>
      </w:r>
      <w:proofErr w:type="gramEnd"/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110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年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8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月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23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日完成更新該國自動進口參考系統</w:t>
      </w:r>
      <w:r w:rsidRPr="00F24453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(Automated Import Reference System,AIRS)</w:t>
      </w:r>
      <w:r w:rsidR="00923BDA"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相關法規資料，業者倘有前掲產品輸加需求，可於該系統查詢相關輸加規定。</w:t>
      </w:r>
    </w:p>
    <w:p w:rsidR="003A469B" w:rsidRPr="00F24453" w:rsidRDefault="003A469B" w:rsidP="00F24453">
      <w:pPr>
        <w:autoSpaceDE w:val="0"/>
        <w:autoSpaceDN w:val="0"/>
        <w:adjustRightInd w:val="0"/>
        <w:snapToGrid w:val="0"/>
        <w:spacing w:line="320" w:lineRule="exact"/>
        <w:ind w:left="1560" w:rightChars="37" w:right="89" w:hanging="567"/>
        <w:jc w:val="both"/>
        <w:textAlignment w:val="baseline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(</w:t>
      </w: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三</w:t>
      </w: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)</w:t>
      </w:r>
      <w:r w:rsidR="001A0B81"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另</w:t>
      </w: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我國列屬</w:t>
      </w: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HS code</w:t>
      </w: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第</w:t>
      </w: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4</w:t>
      </w:r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章之乳品，須</w:t>
      </w:r>
      <w:proofErr w:type="gramStart"/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俟</w:t>
      </w:r>
      <w:proofErr w:type="gramEnd"/>
      <w:r w:rsidRPr="00F24453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加方完成我國</w:t>
      </w:r>
      <w:r w:rsidRPr="00F24453">
        <w:rPr>
          <w:rFonts w:ascii="Times New Roman" w:eastAsia="標楷體" w:hAnsi="Times New Roman" w:cs="Times New Roman" w:hint="eastAsia"/>
          <w:snapToGrid w:val="0"/>
          <w:spacing w:val="-20"/>
          <w:sz w:val="30"/>
          <w:szCs w:val="30"/>
          <w:lang w:val="zh-TW"/>
        </w:rPr>
        <w:t>國家評估問卷答卷資料審查並獲同意後，該等產品</w:t>
      </w:r>
      <w:proofErr w:type="gramStart"/>
      <w:r w:rsidR="001A0B81" w:rsidRPr="00F24453">
        <w:rPr>
          <w:rFonts w:ascii="Times New Roman" w:eastAsia="標楷體" w:hAnsi="Times New Roman" w:cs="Times New Roman" w:hint="eastAsia"/>
          <w:snapToGrid w:val="0"/>
          <w:spacing w:val="-20"/>
          <w:sz w:val="30"/>
          <w:szCs w:val="30"/>
          <w:lang w:val="zh-TW"/>
        </w:rPr>
        <w:t>使得輸加</w:t>
      </w:r>
      <w:proofErr w:type="gramEnd"/>
      <w:r w:rsidR="001A0B81" w:rsidRPr="00F24453">
        <w:rPr>
          <w:rFonts w:ascii="Times New Roman" w:eastAsia="標楷體" w:hAnsi="Times New Roman" w:cs="Times New Roman" w:hint="eastAsia"/>
          <w:snapToGrid w:val="0"/>
          <w:spacing w:val="-20"/>
          <w:sz w:val="30"/>
          <w:szCs w:val="30"/>
          <w:lang w:val="zh-TW"/>
        </w:rPr>
        <w:t>。</w:t>
      </w:r>
    </w:p>
    <w:p w:rsidR="00A3075D" w:rsidRDefault="00A3075D"/>
    <w:p w:rsidR="008C722B" w:rsidRDefault="008C722B"/>
    <w:p w:rsidR="008C722B" w:rsidRDefault="008C722B"/>
    <w:p w:rsidR="008C722B" w:rsidRDefault="008C722B">
      <w:bookmarkStart w:id="0" w:name="_GoBack"/>
      <w:bookmarkEnd w:id="0"/>
    </w:p>
    <w:p w:rsidR="008C722B" w:rsidRPr="008C722B" w:rsidRDefault="008C722B" w:rsidP="008C722B">
      <w:pPr>
        <w:spacing w:line="1000" w:lineRule="exact"/>
        <w:ind w:leftChars="531" w:left="1274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C722B" w:rsidRPr="008C722B" w:rsidSect="00F24453"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5D"/>
    <w:rsid w:val="000318AC"/>
    <w:rsid w:val="000823EF"/>
    <w:rsid w:val="000C2087"/>
    <w:rsid w:val="001A0B81"/>
    <w:rsid w:val="001B1DDE"/>
    <w:rsid w:val="001C70D6"/>
    <w:rsid w:val="001D3F36"/>
    <w:rsid w:val="002C1388"/>
    <w:rsid w:val="00314F73"/>
    <w:rsid w:val="003A469B"/>
    <w:rsid w:val="00427A48"/>
    <w:rsid w:val="00551411"/>
    <w:rsid w:val="00763DDA"/>
    <w:rsid w:val="008C722B"/>
    <w:rsid w:val="009229A8"/>
    <w:rsid w:val="00923BDA"/>
    <w:rsid w:val="00A129B1"/>
    <w:rsid w:val="00A3075D"/>
    <w:rsid w:val="00AA6F1E"/>
    <w:rsid w:val="00C07562"/>
    <w:rsid w:val="00C80D9B"/>
    <w:rsid w:val="00C95EBA"/>
    <w:rsid w:val="00CC3379"/>
    <w:rsid w:val="00D55989"/>
    <w:rsid w:val="00F02360"/>
    <w:rsid w:val="00F16614"/>
    <w:rsid w:val="00F24453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A6BD"/>
  <w15:chartTrackingRefBased/>
  <w15:docId w15:val="{A8ACE8B1-8A55-4216-8C16-BEFAA23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26</cp:revision>
  <dcterms:created xsi:type="dcterms:W3CDTF">2021-10-12T08:17:00Z</dcterms:created>
  <dcterms:modified xsi:type="dcterms:W3CDTF">2021-10-13T03:40:00Z</dcterms:modified>
</cp:coreProperties>
</file>