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F9" w:rsidRPr="008A0051" w:rsidRDefault="004318F9" w:rsidP="004318F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8FA37CD" wp14:editId="223B8A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318F9" w:rsidRPr="008A0051" w:rsidRDefault="004318F9" w:rsidP="004318F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318F9" w:rsidRPr="008A0051" w:rsidRDefault="004318F9" w:rsidP="004318F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4318F9" w:rsidRPr="008A0051" w:rsidRDefault="004318F9" w:rsidP="004318F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318F9" w:rsidRPr="008A0051" w:rsidRDefault="003817AD" w:rsidP="004318F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318F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318F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318F9" w:rsidRPr="008A0051" w:rsidRDefault="004318F9" w:rsidP="004318F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318F9" w:rsidRPr="008A0051" w:rsidRDefault="004318F9" w:rsidP="004318F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4318F9" w:rsidRPr="008A0051" w:rsidRDefault="004318F9" w:rsidP="004318F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318F9" w:rsidRPr="008A0051" w:rsidRDefault="004318F9" w:rsidP="004318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796767">
        <w:rPr>
          <w:rFonts w:ascii="標楷體" w:eastAsia="標楷體" w:hAnsi="標楷體" w:cs="Times New Roman"/>
          <w:color w:val="000000"/>
          <w:szCs w:val="24"/>
        </w:rPr>
        <w:t>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318F9" w:rsidRPr="008A0051" w:rsidRDefault="004318F9" w:rsidP="004318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318F9" w:rsidRPr="008A0051" w:rsidRDefault="004318F9" w:rsidP="004318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4318F9" w:rsidRDefault="004318F9" w:rsidP="00C61A23">
      <w:pPr>
        <w:autoSpaceDE w:val="0"/>
        <w:autoSpaceDN w:val="0"/>
        <w:adjustRightInd w:val="0"/>
        <w:snapToGrid w:val="0"/>
        <w:spacing w:line="400" w:lineRule="exact"/>
        <w:ind w:rightChars="37" w:right="89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特定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專案核准製造及輸入辦法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</w:t>
      </w:r>
    </w:p>
    <w:p w:rsidR="004318F9" w:rsidRPr="00176627" w:rsidRDefault="004318F9" w:rsidP="00B163B0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pacing w:val="-6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生</w:t>
      </w:r>
      <w:proofErr w:type="gramStart"/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</w:t>
      </w:r>
      <w:r w:rsidR="00B163B0"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部</w:t>
      </w:r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於中華民國</w:t>
      </w:r>
      <w:proofErr w:type="gramEnd"/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</w:rPr>
        <w:t>109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年11月13日</w:t>
      </w:r>
      <w:proofErr w:type="gramStart"/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衛授食字</w:t>
      </w:r>
      <w:proofErr w:type="gramEnd"/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第</w:t>
      </w:r>
      <w:r w:rsidR="00B163B0"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10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</w:rPr>
        <w:t>91608817</w:t>
      </w:r>
    </w:p>
    <w:p w:rsidR="004318F9" w:rsidRPr="002E243E" w:rsidRDefault="004318F9" w:rsidP="00C61A23">
      <w:pPr>
        <w:autoSpaceDE w:val="0"/>
        <w:autoSpaceDN w:val="0"/>
        <w:adjustRightInd w:val="0"/>
        <w:snapToGrid w:val="0"/>
        <w:spacing w:line="400" w:lineRule="exact"/>
        <w:ind w:rightChars="37" w:right="89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 xml:space="preserve">         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公告預告</w:t>
      </w:r>
      <w:r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4318F9" w:rsidRPr="008A0051" w:rsidRDefault="004318F9" w:rsidP="00C61A23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4318F9" w:rsidRPr="00053417" w:rsidRDefault="004318F9" w:rsidP="00C61A23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1C3BC8">
        <w:rPr>
          <w:rFonts w:ascii="標楷體" w:eastAsia="標楷體" w:hAnsi="標楷體" w:cs="Arial Unicode MS" w:hint="eastAsia"/>
          <w:sz w:val="28"/>
          <w:szCs w:val="28"/>
          <w:lang w:val="zh-TW"/>
        </w:rPr>
        <w:t>13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第109160</w:t>
      </w:r>
      <w:r w:rsidR="001C3BC8">
        <w:rPr>
          <w:rFonts w:ascii="標楷體" w:eastAsia="標楷體" w:hAnsi="標楷體" w:cs="Arial Unicode MS" w:hint="eastAsia"/>
          <w:sz w:val="28"/>
          <w:szCs w:val="28"/>
          <w:lang w:val="zh-TW"/>
        </w:rPr>
        <w:t>8819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</w:p>
    <w:p w:rsidR="004318F9" w:rsidRPr="00053417" w:rsidRDefault="00C61A23" w:rsidP="00C61A23">
      <w:pPr>
        <w:autoSpaceDE w:val="0"/>
        <w:autoSpaceDN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C61A23" w:rsidRDefault="004318F9" w:rsidP="00C61A2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C61A23" w:rsidRDefault="00C61A23" w:rsidP="00C61A2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福利法規檢索系統」下「法規草案」網頁、衛生福利部食</w:t>
      </w:r>
    </w:p>
    <w:p w:rsidR="00C61A23" w:rsidRDefault="00C61A23" w:rsidP="00C61A2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品藥物管理署網站「公告資訊」下「</w:t>
      </w:r>
      <w:proofErr w:type="gramStart"/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</w:t>
      </w:r>
    </w:p>
    <w:p w:rsidR="00C61A23" w:rsidRDefault="00C61A23" w:rsidP="00C61A23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家發展委員會「公共政策網路參與平台</w:t>
      </w:r>
      <w:proofErr w:type="gramStart"/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="004318F9"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</w:p>
    <w:p w:rsidR="004318F9" w:rsidRPr="00053417" w:rsidRDefault="00C61A23" w:rsidP="00C61A23">
      <w:pPr>
        <w:autoSpaceDE w:val="0"/>
        <w:autoSpaceDN w:val="0"/>
        <w:adjustRightInd w:val="0"/>
        <w:spacing w:line="400" w:lineRule="exact"/>
        <w:rPr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Pr="00C61A23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4318F9" w:rsidRPr="00C61A23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hyperlink r:id="rId6" w:history="1">
        <w:r w:rsidRPr="00C61A23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http://join.gov.tw/</w:t>
        </w:r>
      </w:hyperlink>
      <w:r w:rsidR="004318F9" w:rsidRPr="00C61A23">
        <w:rPr>
          <w:rFonts w:ascii="Times New Roman" w:eastAsia="標楷體" w:hAnsi="Times New Roman" w:cs="Times New Roman"/>
          <w:sz w:val="28"/>
          <w:szCs w:val="28"/>
          <w:lang w:val="zh-TW"/>
        </w:rPr>
        <w:t>policies/)</w:t>
      </w:r>
      <w:r w:rsidR="004318F9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755648" w:rsidRDefault="004318F9" w:rsidP="00C61A23">
      <w:pPr>
        <w:autoSpaceDE w:val="0"/>
        <w:autoSpaceDN w:val="0"/>
        <w:spacing w:line="400" w:lineRule="exact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請於衛生福利部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</w:t>
      </w:r>
      <w:r w:rsidR="0075564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前揭網站之</w:t>
      </w:r>
    </w:p>
    <w:p w:rsidR="004318F9" w:rsidRPr="00053417" w:rsidRDefault="00755648" w:rsidP="00C61A23">
      <w:pPr>
        <w:autoSpaceDE w:val="0"/>
        <w:autoSpaceDN w:val="0"/>
        <w:spacing w:line="400" w:lineRule="exact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 </w:t>
      </w:r>
      <w:r w:rsidR="004318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隔日起</w:t>
      </w:r>
      <w:r w:rsidR="004318F9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4318F9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4318F9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4318F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4318F9" w:rsidRPr="00053417" w:rsidRDefault="004318F9" w:rsidP="00755648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4318F9" w:rsidRPr="00053417" w:rsidRDefault="004318F9" w:rsidP="00755648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4318F9" w:rsidRPr="00053417" w:rsidRDefault="004318F9" w:rsidP="00755648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 w:rsidR="0075564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7538</w:t>
      </w:r>
    </w:p>
    <w:p w:rsidR="004318F9" w:rsidRPr="00053417" w:rsidRDefault="004318F9" w:rsidP="00755648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 w:rsidR="0075564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200</w:t>
      </w:r>
      <w:r w:rsidR="0075564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</w:t>
      </w:r>
    </w:p>
    <w:p w:rsidR="004318F9" w:rsidRPr="00053417" w:rsidRDefault="004318F9" w:rsidP="00755648">
      <w:pPr>
        <w:autoSpaceDE w:val="0"/>
        <w:autoSpaceDN w:val="0"/>
        <w:spacing w:line="400" w:lineRule="exact"/>
        <w:ind w:left="993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（五）電子信箱:</w:t>
      </w:r>
      <w:r w:rsidR="00755648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lee714500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7A4717" w:rsidRDefault="007A4717"/>
    <w:p w:rsidR="003817AD" w:rsidRDefault="003817AD"/>
    <w:p w:rsidR="003817AD" w:rsidRDefault="003817AD" w:rsidP="003817A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3817AD" w:rsidRPr="003817AD" w:rsidRDefault="003817AD">
      <w:pPr>
        <w:rPr>
          <w:rFonts w:hint="eastAsia"/>
        </w:rPr>
      </w:pPr>
      <w:bookmarkStart w:id="1" w:name="_GoBack"/>
      <w:bookmarkEnd w:id="1"/>
    </w:p>
    <w:sectPr w:rsidR="003817AD" w:rsidRPr="003817A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F9"/>
    <w:rsid w:val="00054DAD"/>
    <w:rsid w:val="00176627"/>
    <w:rsid w:val="001C3BC8"/>
    <w:rsid w:val="003817AD"/>
    <w:rsid w:val="004318F9"/>
    <w:rsid w:val="00571DE0"/>
    <w:rsid w:val="00755648"/>
    <w:rsid w:val="00796767"/>
    <w:rsid w:val="007A4717"/>
    <w:rsid w:val="00B163B0"/>
    <w:rsid w:val="00C61A23"/>
    <w:rsid w:val="00C75134"/>
    <w:rsid w:val="00DA0C21"/>
    <w:rsid w:val="00E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2B93"/>
  <w15:chartTrackingRefBased/>
  <w15:docId w15:val="{5CF61089-262F-4542-B3C8-1389ACA1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2020-11-18T02:48:00Z</dcterms:created>
  <dcterms:modified xsi:type="dcterms:W3CDTF">2020-11-19T05:58:00Z</dcterms:modified>
</cp:coreProperties>
</file>