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309" w:rsidRDefault="00C94309" w:rsidP="00C943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A1C07F" wp14:editId="0962AE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025" cy="742950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b/>
          <w:sz w:val="52"/>
        </w:rPr>
        <w:t xml:space="preserve">    桃園市進出口商業同業公會 函</w:t>
      </w:r>
    </w:p>
    <w:p w:rsidR="00C94309" w:rsidRDefault="00C94309" w:rsidP="00C94309">
      <w:pPr>
        <w:spacing w:line="320" w:lineRule="exact"/>
        <w:rPr>
          <w:rFonts w:ascii="News706 BT" w:eastAsia="Gulim" w:hAnsi="News706 BT" w:cs="Times New Roman"/>
          <w:sz w:val="28"/>
        </w:rPr>
      </w:pPr>
      <w:r>
        <w:rPr>
          <w:rFonts w:ascii="News706 BT" w:eastAsia="新細明體" w:hAnsi="News706 BT" w:cs="Times New Roman"/>
          <w:sz w:val="28"/>
        </w:rPr>
        <w:t xml:space="preserve">     </w:t>
      </w:r>
      <w:r>
        <w:rPr>
          <w:rFonts w:ascii="News706 BT" w:eastAsia="新細明體" w:hAnsi="News706 BT" w:cs="Times New Roman"/>
          <w:color w:val="000000"/>
          <w:sz w:val="28"/>
        </w:rPr>
        <w:t xml:space="preserve">   </w:t>
      </w:r>
      <w:r>
        <w:rPr>
          <w:rFonts w:ascii="News706 BT" w:eastAsia="新細明體" w:hAnsi="News706 BT" w:cs="Times New Roman"/>
          <w:sz w:val="28"/>
        </w:rPr>
        <w:t xml:space="preserve"> </w:t>
      </w:r>
      <w:r>
        <w:rPr>
          <w:rFonts w:ascii="News706 BT" w:eastAsia="Gulim" w:hAnsi="News706 BT" w:cs="Times New Roman"/>
          <w:sz w:val="28"/>
        </w:rPr>
        <w:t>Taoyuan Importers &amp; Exporters Chamber of Commerce</w:t>
      </w:r>
    </w:p>
    <w:p w:rsidR="00C94309" w:rsidRPr="00C94309" w:rsidRDefault="00C94309" w:rsidP="00C94309">
      <w:pPr>
        <w:jc w:val="center"/>
        <w:rPr>
          <w:rFonts w:ascii="標楷體" w:eastAsia="標楷體" w:hAnsi="標楷體" w:cs="Times New Roman"/>
        </w:rPr>
      </w:pPr>
      <w:r w:rsidRPr="001A44CD">
        <w:rPr>
          <w:rFonts w:ascii="標楷體" w:eastAsia="標楷體" w:hAnsi="標楷體" w:cs="Times New Roman" w:hint="eastAsia"/>
          <w:szCs w:val="24"/>
        </w:rPr>
        <w:t>桃園市桃園區中正路1249號5樓之4</w:t>
      </w:r>
    </w:p>
    <w:p w:rsidR="00C94309" w:rsidRDefault="00C94309" w:rsidP="00C94309">
      <w:pPr>
        <w:spacing w:line="320" w:lineRule="exact"/>
        <w:ind w:rightChars="-201" w:right="-48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     TEL:886-3-316-4346   886-3-325-3781   FAX:886-3-355-9651</w:t>
      </w:r>
    </w:p>
    <w:p w:rsidR="00C94309" w:rsidRDefault="00CB7E30" w:rsidP="00C94309">
      <w:pPr>
        <w:spacing w:line="320" w:lineRule="exact"/>
        <w:ind w:rightChars="-378" w:right="-907"/>
        <w:jc w:val="center"/>
        <w:rPr>
          <w:rFonts w:ascii="標楷體" w:eastAsia="標楷體" w:hAnsi="標楷體" w:cs="Times New Roman"/>
        </w:rPr>
      </w:pPr>
      <w:hyperlink r:id="rId7" w:history="1">
        <w:r w:rsidR="00C94309">
          <w:rPr>
            <w:rStyle w:val="a3"/>
            <w:rFonts w:ascii="標楷體" w:eastAsia="標楷體" w:hAnsi="標楷體" w:cs="Times New Roman" w:hint="eastAsia"/>
            <w:color w:val="auto"/>
            <w:u w:val="none"/>
          </w:rPr>
          <w:t>ie325@ms19.hinet.net</w:t>
        </w:r>
      </w:hyperlink>
      <w:r w:rsidR="00C94309">
        <w:rPr>
          <w:rFonts w:ascii="標楷體" w:eastAsia="標楷體" w:hAnsi="標楷體" w:cs="Times New Roman" w:hint="eastAsia"/>
        </w:rPr>
        <w:t xml:space="preserve">     www.taoyuanproduct.org</w:t>
      </w:r>
    </w:p>
    <w:p w:rsidR="00C94309" w:rsidRDefault="00C94309" w:rsidP="00C94309">
      <w:pPr>
        <w:spacing w:line="320" w:lineRule="exact"/>
        <w:ind w:rightChars="-378" w:right="-907"/>
        <w:rPr>
          <w:rFonts w:ascii="標楷體" w:eastAsia="標楷體" w:hAnsi="標楷體" w:cs="Times New Roman"/>
        </w:rPr>
      </w:pPr>
    </w:p>
    <w:p w:rsidR="00C94309" w:rsidRDefault="00C94309" w:rsidP="00C94309">
      <w:pPr>
        <w:spacing w:line="400" w:lineRule="exact"/>
        <w:ind w:rightChars="-159" w:right="-382"/>
        <w:rPr>
          <w:rFonts w:ascii="標楷體" w:eastAsia="標楷體" w:hAnsi="標楷體" w:cs="Times New Roman"/>
          <w:color w:val="000000"/>
          <w:sz w:val="36"/>
          <w:szCs w:val="36"/>
        </w:rPr>
      </w:pPr>
      <w:r>
        <w:rPr>
          <w:rFonts w:ascii="標楷體" w:eastAsia="標楷體" w:hAnsi="標楷體" w:cs="Times New Roman" w:hint="eastAsia"/>
          <w:color w:val="000000"/>
          <w:sz w:val="36"/>
          <w:szCs w:val="36"/>
        </w:rPr>
        <w:t>受 文 者：</w:t>
      </w:r>
      <w:r w:rsidR="00AA6946">
        <w:rPr>
          <w:rFonts w:ascii="標楷體" w:eastAsia="標楷體" w:hAnsi="標楷體" w:cs="Times New Roman" w:hint="eastAsia"/>
          <w:color w:val="000000"/>
          <w:sz w:val="36"/>
          <w:szCs w:val="36"/>
        </w:rPr>
        <w:t>相關會員</w:t>
      </w:r>
    </w:p>
    <w:p w:rsidR="00C94309" w:rsidRPr="00345650" w:rsidRDefault="00C94309" w:rsidP="00C94309">
      <w:pPr>
        <w:spacing w:line="200" w:lineRule="exact"/>
        <w:ind w:rightChars="-100" w:right="-240"/>
        <w:rPr>
          <w:rFonts w:ascii="Times New Roman" w:eastAsia="標楷體" w:hAnsi="Times New Roman" w:cs="Times New Roman"/>
          <w:color w:val="000000"/>
          <w:szCs w:val="24"/>
        </w:rPr>
      </w:pPr>
    </w:p>
    <w:p w:rsidR="00C94309" w:rsidRPr="00345650" w:rsidRDefault="00C94309" w:rsidP="00C94309">
      <w:pPr>
        <w:spacing w:line="320" w:lineRule="exact"/>
        <w:ind w:rightChars="-100" w:right="-240"/>
        <w:rPr>
          <w:rFonts w:ascii="Times New Roman" w:eastAsia="標楷體" w:hAnsi="Times New Roman" w:cs="Times New Roman"/>
          <w:color w:val="000000"/>
          <w:szCs w:val="24"/>
        </w:rPr>
      </w:pPr>
      <w:r w:rsidRPr="00345650">
        <w:rPr>
          <w:rFonts w:ascii="Times New Roman" w:eastAsia="標楷體" w:hAnsi="Times New Roman" w:cs="Times New Roman"/>
          <w:color w:val="000000"/>
          <w:szCs w:val="24"/>
        </w:rPr>
        <w:t>發文日期：中華民國</w:t>
      </w:r>
      <w:r w:rsidRPr="00345650">
        <w:rPr>
          <w:rFonts w:ascii="Times New Roman" w:eastAsia="標楷體" w:hAnsi="Times New Roman" w:cs="Times New Roman"/>
          <w:color w:val="000000"/>
          <w:szCs w:val="24"/>
        </w:rPr>
        <w:t>11</w:t>
      </w:r>
      <w:r w:rsidR="00AA6946">
        <w:rPr>
          <w:rFonts w:ascii="Times New Roman" w:eastAsia="標楷體" w:hAnsi="Times New Roman" w:cs="Times New Roman" w:hint="eastAsia"/>
          <w:color w:val="000000"/>
          <w:szCs w:val="24"/>
        </w:rPr>
        <w:t>1</w:t>
      </w:r>
      <w:r w:rsidRPr="00345650">
        <w:rPr>
          <w:rFonts w:ascii="Times New Roman" w:eastAsia="標楷體" w:hAnsi="Times New Roman" w:cs="Times New Roman"/>
          <w:color w:val="000000"/>
          <w:szCs w:val="24"/>
        </w:rPr>
        <w:t>年</w:t>
      </w:r>
      <w:r w:rsidR="00AA6946">
        <w:rPr>
          <w:rFonts w:ascii="Times New Roman" w:eastAsia="標楷體" w:hAnsi="Times New Roman" w:cs="Times New Roman" w:hint="eastAsia"/>
          <w:color w:val="000000"/>
          <w:szCs w:val="24"/>
        </w:rPr>
        <w:t>2</w:t>
      </w:r>
      <w:r w:rsidRPr="00345650">
        <w:rPr>
          <w:rFonts w:ascii="Times New Roman" w:eastAsia="標楷體" w:hAnsi="Times New Roman" w:cs="Times New Roman"/>
          <w:color w:val="000000"/>
          <w:szCs w:val="24"/>
        </w:rPr>
        <w:t>月</w:t>
      </w:r>
      <w:r w:rsidR="00AA6946">
        <w:rPr>
          <w:rFonts w:ascii="Times New Roman" w:eastAsia="標楷體" w:hAnsi="Times New Roman" w:cs="Times New Roman" w:hint="eastAsia"/>
          <w:color w:val="000000"/>
          <w:szCs w:val="24"/>
        </w:rPr>
        <w:t>15</w:t>
      </w:r>
      <w:r w:rsidRPr="00345650">
        <w:rPr>
          <w:rFonts w:ascii="Times New Roman" w:eastAsia="標楷體" w:hAnsi="Times New Roman" w:cs="Times New Roman"/>
          <w:color w:val="000000"/>
          <w:szCs w:val="24"/>
        </w:rPr>
        <w:t>日</w:t>
      </w:r>
    </w:p>
    <w:p w:rsidR="00C94309" w:rsidRPr="00345650" w:rsidRDefault="00C94309" w:rsidP="00C94309">
      <w:pPr>
        <w:spacing w:line="320" w:lineRule="exact"/>
        <w:ind w:left="3000" w:rightChars="-100" w:right="-240" w:hangingChars="1250" w:hanging="3000"/>
        <w:rPr>
          <w:rFonts w:ascii="Times New Roman" w:eastAsia="標楷體" w:hAnsi="Times New Roman" w:cs="Times New Roman"/>
          <w:color w:val="000000"/>
          <w:szCs w:val="24"/>
        </w:rPr>
      </w:pPr>
      <w:r w:rsidRPr="00345650">
        <w:rPr>
          <w:rFonts w:ascii="Times New Roman" w:eastAsia="標楷體" w:hAnsi="Times New Roman" w:cs="Times New Roman"/>
          <w:color w:val="000000"/>
          <w:szCs w:val="24"/>
        </w:rPr>
        <w:t>發文字號：桃貿豐字第</w:t>
      </w:r>
      <w:r w:rsidRPr="00345650">
        <w:rPr>
          <w:rFonts w:ascii="Times New Roman" w:eastAsia="標楷體" w:hAnsi="Times New Roman" w:cs="Times New Roman"/>
          <w:color w:val="000000"/>
          <w:szCs w:val="24"/>
        </w:rPr>
        <w:t>11</w:t>
      </w:r>
      <w:r w:rsidR="00AA6946">
        <w:rPr>
          <w:rFonts w:ascii="Times New Roman" w:eastAsia="標楷體" w:hAnsi="Times New Roman" w:cs="Times New Roman" w:hint="eastAsia"/>
          <w:color w:val="000000"/>
          <w:szCs w:val="24"/>
        </w:rPr>
        <w:t>1</w:t>
      </w:r>
      <w:r w:rsidRPr="00345650">
        <w:rPr>
          <w:rFonts w:ascii="Times New Roman" w:eastAsia="標楷體" w:hAnsi="Times New Roman" w:cs="Times New Roman"/>
          <w:color w:val="000000"/>
          <w:szCs w:val="24"/>
        </w:rPr>
        <w:t>0</w:t>
      </w:r>
      <w:r w:rsidR="00AA6946">
        <w:rPr>
          <w:rFonts w:ascii="Times New Roman" w:eastAsia="標楷體" w:hAnsi="Times New Roman" w:cs="Times New Roman" w:hint="eastAsia"/>
          <w:color w:val="000000"/>
          <w:szCs w:val="24"/>
        </w:rPr>
        <w:t>34</w:t>
      </w:r>
      <w:r w:rsidRPr="00345650">
        <w:rPr>
          <w:rFonts w:ascii="Times New Roman" w:eastAsia="標楷體" w:hAnsi="Times New Roman" w:cs="Times New Roman"/>
          <w:color w:val="000000"/>
          <w:szCs w:val="24"/>
        </w:rPr>
        <w:t>號</w:t>
      </w:r>
    </w:p>
    <w:p w:rsidR="00C94309" w:rsidRDefault="00C94309" w:rsidP="00C94309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附    件：</w:t>
      </w:r>
      <w:r w:rsidR="002A3B00">
        <w:rPr>
          <w:rFonts w:ascii="標楷體" w:eastAsia="標楷體" w:hAnsi="標楷體" w:cs="Times New Roman" w:hint="eastAsia"/>
          <w:color w:val="000000"/>
          <w:szCs w:val="24"/>
        </w:rPr>
        <w:t>隨文</w:t>
      </w:r>
      <w:bookmarkStart w:id="0" w:name="_GoBack"/>
      <w:bookmarkEnd w:id="0"/>
    </w:p>
    <w:p w:rsidR="00C94309" w:rsidRDefault="00C94309" w:rsidP="00C94309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</w:p>
    <w:p w:rsidR="00C94309" w:rsidRPr="00C94309" w:rsidRDefault="00C94309" w:rsidP="00C94309">
      <w:pPr>
        <w:adjustRightInd w:val="0"/>
        <w:snapToGrid w:val="0"/>
        <w:spacing w:line="240" w:lineRule="atLeast"/>
        <w:ind w:left="1414" w:hangingChars="442" w:hanging="1414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C94309">
        <w:rPr>
          <w:rFonts w:ascii="Times New Roman" w:eastAsia="標楷體" w:hAnsi="Times New Roman" w:cs="Times New Roman"/>
          <w:sz w:val="32"/>
          <w:szCs w:val="32"/>
          <w:lang w:val="zh-TW"/>
        </w:rPr>
        <w:t>主</w:t>
      </w:r>
      <w:r w:rsidRPr="00C94309">
        <w:rPr>
          <w:rFonts w:ascii="Times New Roman" w:eastAsia="標楷體" w:hAnsi="Times New Roman" w:cs="Times New Roman"/>
          <w:sz w:val="32"/>
          <w:szCs w:val="32"/>
        </w:rPr>
        <w:t xml:space="preserve">   </w:t>
      </w:r>
      <w:r w:rsidRPr="00C94309">
        <w:rPr>
          <w:rFonts w:ascii="Times New Roman" w:eastAsia="標楷體" w:hAnsi="Times New Roman" w:cs="Times New Roman"/>
          <w:sz w:val="32"/>
          <w:szCs w:val="32"/>
          <w:lang w:val="zh-TW"/>
        </w:rPr>
        <w:t>旨</w:t>
      </w:r>
      <w:r w:rsidRPr="00C94309">
        <w:rPr>
          <w:rFonts w:ascii="Times New Roman" w:eastAsia="標楷體" w:hAnsi="Times New Roman" w:cs="Times New Roman"/>
          <w:sz w:val="32"/>
          <w:szCs w:val="32"/>
        </w:rPr>
        <w:t>：</w:t>
      </w:r>
      <w:r w:rsidR="00AA6946">
        <w:rPr>
          <w:rFonts w:ascii="Times New Roman" w:eastAsia="標楷體" w:hAnsi="Times New Roman" w:cs="Times New Roman" w:hint="eastAsia"/>
          <w:sz w:val="32"/>
          <w:szCs w:val="32"/>
        </w:rPr>
        <w:t>檢送「產品輸入查驗應檢附文件一覽表」</w:t>
      </w:r>
      <w:bookmarkStart w:id="1" w:name="_Hlk52024155"/>
      <w:r w:rsidRPr="00C94309">
        <w:rPr>
          <w:rFonts w:ascii="Times New Roman" w:eastAsia="標楷體" w:hAnsi="Times New Roman" w:cs="Times New Roman"/>
          <w:sz w:val="32"/>
          <w:szCs w:val="32"/>
        </w:rPr>
        <w:t>，</w:t>
      </w:r>
      <w:bookmarkEnd w:id="1"/>
      <w:r w:rsidRPr="00C94309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請查照。</w:t>
      </w:r>
    </w:p>
    <w:p w:rsidR="00C94309" w:rsidRPr="00C94309" w:rsidRDefault="00C94309" w:rsidP="00C94309">
      <w:pPr>
        <w:spacing w:line="440" w:lineRule="exact"/>
        <w:jc w:val="both"/>
        <w:rPr>
          <w:rFonts w:ascii="Times New Roman" w:eastAsia="標楷體" w:hAnsi="Times New Roman" w:cs="Times New Roman"/>
          <w:sz w:val="32"/>
          <w:szCs w:val="32"/>
          <w:lang w:val="zh-TW"/>
        </w:rPr>
      </w:pPr>
      <w:r w:rsidRPr="00C94309">
        <w:rPr>
          <w:rFonts w:ascii="Times New Roman" w:eastAsia="標楷體" w:hAnsi="Times New Roman" w:cs="Times New Roman"/>
          <w:sz w:val="32"/>
          <w:szCs w:val="32"/>
          <w:lang w:val="zh-TW"/>
        </w:rPr>
        <w:t>說</w:t>
      </w:r>
      <w:r w:rsidRPr="00C94309">
        <w:rPr>
          <w:rFonts w:ascii="Times New Roman" w:eastAsia="標楷體" w:hAnsi="Times New Roman" w:cs="Times New Roman"/>
          <w:sz w:val="32"/>
          <w:szCs w:val="32"/>
          <w:lang w:val="zh-TW"/>
        </w:rPr>
        <w:t xml:space="preserve">   </w:t>
      </w:r>
      <w:r w:rsidRPr="00C94309">
        <w:rPr>
          <w:rFonts w:ascii="Times New Roman" w:eastAsia="標楷體" w:hAnsi="Times New Roman" w:cs="Times New Roman"/>
          <w:sz w:val="32"/>
          <w:szCs w:val="32"/>
          <w:lang w:val="zh-TW"/>
        </w:rPr>
        <w:t>明：</w:t>
      </w:r>
    </w:p>
    <w:p w:rsidR="00C94309" w:rsidRDefault="00C94309" w:rsidP="0025759E">
      <w:pPr>
        <w:spacing w:line="400" w:lineRule="exact"/>
        <w:ind w:left="1414" w:hangingChars="442" w:hanging="1414"/>
        <w:jc w:val="both"/>
        <w:rPr>
          <w:rFonts w:ascii="Times New Roman" w:eastAsia="標楷體" w:hAnsi="Times New Roman" w:cs="Times New Roman"/>
          <w:sz w:val="32"/>
          <w:szCs w:val="32"/>
          <w:lang w:val="zh-TW"/>
        </w:rPr>
      </w:pPr>
      <w:r w:rsidRPr="00C94309">
        <w:rPr>
          <w:rFonts w:ascii="Times New Roman" w:eastAsia="標楷體" w:hAnsi="Times New Roman" w:cs="Times New Roman"/>
          <w:sz w:val="32"/>
          <w:szCs w:val="32"/>
          <w:lang w:val="zh-TW"/>
        </w:rPr>
        <w:t xml:space="preserve">     </w:t>
      </w:r>
      <w:r w:rsidRPr="00C94309">
        <w:rPr>
          <w:rFonts w:ascii="Times New Roman" w:eastAsia="標楷體" w:hAnsi="Times New Roman" w:cs="Times New Roman"/>
          <w:spacing w:val="-20"/>
          <w:sz w:val="32"/>
          <w:szCs w:val="32"/>
          <w:lang w:val="zh-TW"/>
        </w:rPr>
        <w:t>ㄧ、</w:t>
      </w:r>
      <w:r w:rsidRPr="00C94309">
        <w:rPr>
          <w:rFonts w:ascii="Times New Roman" w:eastAsia="標楷體" w:hAnsi="Times New Roman" w:cs="Times New Roman"/>
          <w:sz w:val="32"/>
          <w:szCs w:val="32"/>
          <w:lang w:val="zh-TW"/>
        </w:rPr>
        <w:t>依據衛生福利部食品藥物管理署</w:t>
      </w:r>
      <w:r w:rsidRPr="00C94309">
        <w:rPr>
          <w:rFonts w:ascii="Times New Roman" w:eastAsia="標楷體" w:hAnsi="Times New Roman" w:cs="Times New Roman"/>
          <w:sz w:val="32"/>
          <w:szCs w:val="32"/>
          <w:lang w:val="zh-TW"/>
        </w:rPr>
        <w:t>FDA</w:t>
      </w:r>
      <w:r w:rsidRPr="00C94309">
        <w:rPr>
          <w:rFonts w:ascii="Times New Roman" w:eastAsia="標楷體" w:hAnsi="Times New Roman" w:cs="Times New Roman"/>
          <w:sz w:val="32"/>
          <w:szCs w:val="32"/>
          <w:lang w:val="zh-TW"/>
        </w:rPr>
        <w:t>北字第</w:t>
      </w:r>
      <w:r w:rsidRPr="00C94309">
        <w:rPr>
          <w:rFonts w:ascii="Times New Roman" w:eastAsia="標楷體" w:hAnsi="Times New Roman" w:cs="Times New Roman"/>
          <w:sz w:val="32"/>
          <w:szCs w:val="32"/>
          <w:lang w:val="zh-TW"/>
        </w:rPr>
        <w:t>1</w:t>
      </w:r>
      <w:r w:rsidR="00FF58E6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</w:t>
      </w:r>
      <w:r w:rsidR="00AA6946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12000329</w:t>
      </w:r>
      <w:r w:rsidRPr="00C94309">
        <w:rPr>
          <w:rFonts w:ascii="Times New Roman" w:eastAsia="標楷體" w:hAnsi="Times New Roman" w:cs="Times New Roman"/>
          <w:sz w:val="32"/>
          <w:szCs w:val="32"/>
          <w:lang w:val="zh-TW"/>
        </w:rPr>
        <w:t>號函辦理。</w:t>
      </w:r>
    </w:p>
    <w:p w:rsidR="00C94309" w:rsidRDefault="001E5D68" w:rsidP="00981982">
      <w:pPr>
        <w:spacing w:line="400" w:lineRule="exact"/>
        <w:ind w:left="1414" w:hangingChars="442" w:hanging="1414"/>
        <w:jc w:val="both"/>
        <w:rPr>
          <w:rFonts w:ascii="Times New Roman" w:eastAsia="標楷體" w:hAnsi="Times New Roman" w:cs="Times New Roman"/>
          <w:sz w:val="32"/>
          <w:szCs w:val="32"/>
          <w:lang w:val="zh-TW"/>
        </w:rPr>
      </w:pP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 xml:space="preserve">     </w:t>
      </w:r>
      <w:r w:rsidR="0098387D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二、</w:t>
      </w:r>
      <w:r w:rsidR="00981982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自</w:t>
      </w:r>
      <w:r w:rsidR="00981982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111</w:t>
      </w:r>
      <w:r w:rsidR="00981982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年</w:t>
      </w:r>
      <w:r w:rsidR="00981982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3</w:t>
      </w:r>
      <w:r w:rsidR="00981982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月</w:t>
      </w:r>
      <w:r w:rsidR="00981982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</w:t>
      </w:r>
      <w:r w:rsidR="00981982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日起，申請食品及相關產品、中藥材、醫療器材以及藥品原料藥輸入查驗，應依相關公告與規定正確申報應檢附文件並上傳電子檔，經該署邊境查驗自動化管理資訊系統</w:t>
      </w:r>
      <w:r w:rsidR="00981982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(</w:t>
      </w:r>
      <w:r w:rsidR="00981982">
        <w:rPr>
          <w:rFonts w:ascii="Times New Roman" w:eastAsia="標楷體" w:hAnsi="Times New Roman" w:cs="Times New Roman"/>
          <w:sz w:val="32"/>
          <w:szCs w:val="32"/>
          <w:lang w:val="zh-TW"/>
        </w:rPr>
        <w:t>IFI</w:t>
      </w:r>
      <w:r w:rsidR="00981982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系統</w:t>
      </w:r>
      <w:r w:rsidR="00981982">
        <w:rPr>
          <w:rFonts w:ascii="Times New Roman" w:eastAsia="標楷體" w:hAnsi="Times New Roman" w:cs="Times New Roman"/>
          <w:sz w:val="32"/>
          <w:szCs w:val="32"/>
          <w:lang w:val="zh-TW"/>
        </w:rPr>
        <w:t>)</w:t>
      </w:r>
      <w:r w:rsidR="00981982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檢核通過，方受理其查驗之申請。</w:t>
      </w:r>
    </w:p>
    <w:p w:rsidR="00981982" w:rsidRPr="00C94309" w:rsidRDefault="00981982" w:rsidP="00981982">
      <w:pPr>
        <w:spacing w:line="400" w:lineRule="exact"/>
        <w:ind w:left="1414" w:hangingChars="442" w:hanging="1414"/>
        <w:jc w:val="both"/>
        <w:rPr>
          <w:rFonts w:ascii="Times New Roman" w:eastAsia="標楷體" w:hAnsi="Times New Roman" w:cs="Times New Roman" w:hint="eastAsia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 xml:space="preserve">     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三、另輸入食品及相關產品之進口報單類別為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D</w:t>
      </w:r>
      <w:r>
        <w:rPr>
          <w:rFonts w:ascii="Times New Roman" w:eastAsia="標楷體" w:hAnsi="Times New Roman" w:cs="Times New Roman"/>
          <w:sz w:val="32"/>
          <w:szCs w:val="32"/>
          <w:lang w:val="zh-TW"/>
        </w:rPr>
        <w:t>2/F2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報單者，應申報檢附文件類別「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33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原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G</w:t>
      </w:r>
      <w:r>
        <w:rPr>
          <w:rFonts w:ascii="Times New Roman" w:eastAsia="標楷體" w:hAnsi="Times New Roman" w:cs="Times New Roman"/>
          <w:sz w:val="32"/>
          <w:szCs w:val="32"/>
          <w:lang w:val="zh-TW"/>
        </w:rPr>
        <w:t>1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報單號碼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/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項次」並於檢附文件號欄位填寫原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G</w:t>
      </w:r>
      <w:r>
        <w:rPr>
          <w:rFonts w:ascii="Times New Roman" w:eastAsia="標楷體" w:hAnsi="Times New Roman" w:cs="Times New Roman"/>
          <w:sz w:val="32"/>
          <w:szCs w:val="32"/>
          <w:lang w:val="zh-TW"/>
        </w:rPr>
        <w:t>1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報單之報單號碼及項次。</w:t>
      </w:r>
    </w:p>
    <w:p w:rsidR="00C94309" w:rsidRDefault="00C94309"/>
    <w:p w:rsidR="000D108D" w:rsidRDefault="000D108D"/>
    <w:p w:rsidR="000D108D" w:rsidRDefault="000D108D"/>
    <w:p w:rsidR="000D108D" w:rsidRDefault="000D108D" w:rsidP="000D108D">
      <w:pPr>
        <w:autoSpaceDE w:val="0"/>
        <w:autoSpaceDN w:val="0"/>
        <w:spacing w:line="1100" w:lineRule="exact"/>
        <w:ind w:leftChars="59" w:left="2124" w:hangingChars="354" w:hanging="1982"/>
        <w:jc w:val="center"/>
        <w:rPr>
          <w:rFonts w:ascii="華康儷楷書" w:eastAsia="華康儷楷書" w:hAnsi="Calibri" w:cs="Times New Roman"/>
          <w:b/>
          <w:bCs/>
          <w:color w:val="000000"/>
          <w:kern w:val="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color w:val="000000"/>
          <w:kern w:val="0"/>
          <w:sz w:val="56"/>
          <w:szCs w:val="56"/>
        </w:rPr>
        <w:t xml:space="preserve"> </w:t>
      </w:r>
      <w:r>
        <w:rPr>
          <w:rFonts w:ascii="華康儷楷書" w:eastAsia="華康儷楷書" w:hAnsi="Calibri" w:cs="Times New Roman"/>
          <w:b/>
          <w:bCs/>
          <w:color w:val="000000"/>
          <w:kern w:val="0"/>
          <w:sz w:val="56"/>
          <w:szCs w:val="56"/>
        </w:rPr>
        <w:t xml:space="preserve"> </w:t>
      </w:r>
      <w:r>
        <w:rPr>
          <w:rFonts w:ascii="華康儷楷書" w:eastAsia="華康儷楷書" w:hAnsi="Calibri" w:cs="Times New Roman" w:hint="eastAsia"/>
          <w:b/>
          <w:bCs/>
          <w:color w:val="000000"/>
          <w:kern w:val="0"/>
          <w:sz w:val="56"/>
          <w:szCs w:val="56"/>
        </w:rPr>
        <w:t>理事長</w:t>
      </w:r>
      <w:r>
        <w:rPr>
          <w:rFonts w:ascii="王漢宗顏楷體繁" w:eastAsia="王漢宗顏楷體繁" w:hAnsi="Calibri" w:cs="Times New Roman"/>
          <w:color w:val="000000"/>
          <w:kern w:val="0"/>
          <w:sz w:val="56"/>
          <w:szCs w:val="56"/>
        </w:rPr>
        <w:t> </w:t>
      </w:r>
      <w:r>
        <w:rPr>
          <w:rFonts w:ascii="王漢宗顏楷體繁" w:eastAsia="王漢宗顏楷體繁" w:hAnsi="Calibri" w:cs="Times New Roman" w:hint="eastAsia"/>
          <w:color w:val="000000"/>
          <w:kern w:val="0"/>
          <w:sz w:val="56"/>
          <w:szCs w:val="56"/>
        </w:rPr>
        <w:t xml:space="preserve"> </w:t>
      </w:r>
      <w:r>
        <w:rPr>
          <w:rFonts w:ascii="華康儷楷書" w:eastAsia="華康儷楷書" w:hAnsi="Calibri" w:cs="Times New Roman" w:hint="eastAsia"/>
          <w:b/>
          <w:bCs/>
          <w:color w:val="000000"/>
          <w:kern w:val="0"/>
          <w:sz w:val="96"/>
          <w:szCs w:val="96"/>
        </w:rPr>
        <w:t>簡 文 豐</w:t>
      </w: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C80DFFC">
            <wp:simplePos x="0" y="0"/>
            <wp:positionH relativeFrom="column">
              <wp:posOffset>228600</wp:posOffset>
            </wp:positionH>
            <wp:positionV relativeFrom="paragraph">
              <wp:posOffset>485775</wp:posOffset>
            </wp:positionV>
            <wp:extent cx="5274310" cy="7210425"/>
            <wp:effectExtent l="0" t="0" r="2540" b="9525"/>
            <wp:wrapTight wrapText="bothSides">
              <wp:wrapPolygon edited="0">
                <wp:start x="0" y="0"/>
                <wp:lineTo x="0" y="21571"/>
                <wp:lineTo x="21532" y="21571"/>
                <wp:lineTo x="2153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954033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5274310" cy="7240905"/>
            <wp:effectExtent l="0" t="0" r="254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9AE167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5274310" cy="7408545"/>
            <wp:effectExtent l="0" t="0" r="2540" b="190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C21173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5274310" cy="7985125"/>
            <wp:effectExtent l="0" t="0" r="254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F63EDEE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5274310" cy="6993890"/>
            <wp:effectExtent l="0" t="0" r="254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noProof/>
        </w:rPr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</w:pPr>
    </w:p>
    <w:p w:rsidR="00607209" w:rsidRPr="000D108D" w:rsidRDefault="00607209" w:rsidP="000D108D">
      <w:pPr>
        <w:autoSpaceDE w:val="0"/>
        <w:autoSpaceDN w:val="0"/>
        <w:spacing w:line="1100" w:lineRule="exact"/>
        <w:ind w:leftChars="59" w:left="992" w:hangingChars="354" w:hanging="850"/>
        <w:jc w:val="center"/>
        <w:rPr>
          <w:rFonts w:hint="eastAsia"/>
        </w:rPr>
      </w:pPr>
    </w:p>
    <w:sectPr w:rsidR="00607209" w:rsidRPr="000D108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7E30" w:rsidRDefault="00CB7E30" w:rsidP="00AA6946">
      <w:r>
        <w:separator/>
      </w:r>
    </w:p>
  </w:endnote>
  <w:endnote w:type="continuationSeparator" w:id="0">
    <w:p w:rsidR="00CB7E30" w:rsidRDefault="00CB7E30" w:rsidP="00AA6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s706 BT">
    <w:altName w:val="Nyala"/>
    <w:charset w:val="00"/>
    <w:family w:val="roman"/>
    <w:pitch w:val="variable"/>
    <w:sig w:usb0="00000001" w:usb1="1000204A" w:usb2="00000000" w:usb3="00000000" w:csb0="000000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華康儷楷書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顏楷體繁">
    <w:altName w:val="Microsoft JhengHei UI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7E30" w:rsidRDefault="00CB7E30" w:rsidP="00AA6946">
      <w:r>
        <w:separator/>
      </w:r>
    </w:p>
  </w:footnote>
  <w:footnote w:type="continuationSeparator" w:id="0">
    <w:p w:rsidR="00CB7E30" w:rsidRDefault="00CB7E30" w:rsidP="00AA6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309"/>
    <w:rsid w:val="00043629"/>
    <w:rsid w:val="000D108D"/>
    <w:rsid w:val="001E5D68"/>
    <w:rsid w:val="0025759E"/>
    <w:rsid w:val="002A3B00"/>
    <w:rsid w:val="00345650"/>
    <w:rsid w:val="004B407D"/>
    <w:rsid w:val="004D25DE"/>
    <w:rsid w:val="00607209"/>
    <w:rsid w:val="00981982"/>
    <w:rsid w:val="0098387D"/>
    <w:rsid w:val="00AA6946"/>
    <w:rsid w:val="00B81057"/>
    <w:rsid w:val="00C94309"/>
    <w:rsid w:val="00CB7E30"/>
    <w:rsid w:val="00FF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A2EA8"/>
  <w15:chartTrackingRefBased/>
  <w15:docId w15:val="{BCF39CB0-A248-4F08-BCFE-19EF9005F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3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430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A69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A694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A69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A694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0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e325@ms19.hinet.net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tyiec</dc:creator>
  <cp:keywords/>
  <dc:description/>
  <cp:lastModifiedBy>tyiec</cp:lastModifiedBy>
  <cp:revision>15</cp:revision>
  <dcterms:created xsi:type="dcterms:W3CDTF">2021-12-27T07:35:00Z</dcterms:created>
  <dcterms:modified xsi:type="dcterms:W3CDTF">2022-02-16T07:03:00Z</dcterms:modified>
</cp:coreProperties>
</file>