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15" w:rsidRPr="008A0051" w:rsidRDefault="00C86C15" w:rsidP="00C86C1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D212FAC" wp14:editId="2D2ED5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86C15" w:rsidRPr="008A0051" w:rsidRDefault="00C86C15" w:rsidP="00C86C1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86C15" w:rsidRPr="0084185D" w:rsidRDefault="00C86C15" w:rsidP="00C86C15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C86C15" w:rsidRPr="008A0051" w:rsidRDefault="00C86C15" w:rsidP="00C86C1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86C15" w:rsidRPr="008A0051" w:rsidRDefault="00BA60C5" w:rsidP="00C86C1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86C1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86C1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86C15" w:rsidRPr="008A0051" w:rsidRDefault="00C86C15" w:rsidP="00C86C15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C86C15" w:rsidRPr="008A0051" w:rsidRDefault="00C86C15" w:rsidP="00C86C1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員 </w:t>
      </w:r>
    </w:p>
    <w:p w:rsidR="00C86C15" w:rsidRDefault="00C86C15" w:rsidP="00C86C15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C86C15" w:rsidRPr="0025451E" w:rsidRDefault="00C86C15" w:rsidP="00C86C1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86C15" w:rsidRPr="0025451E" w:rsidRDefault="00C86C15" w:rsidP="00C86C1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1017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86C15" w:rsidRPr="0025451E" w:rsidRDefault="00C86C15" w:rsidP="00C86C1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86C15" w:rsidRPr="008A0051" w:rsidRDefault="00C86C15" w:rsidP="0094077E">
      <w:pPr>
        <w:spacing w:line="28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86C15" w:rsidRPr="0094077E" w:rsidRDefault="00C86C15" w:rsidP="0094077E">
      <w:pPr>
        <w:autoSpaceDE w:val="0"/>
        <w:autoSpaceDN w:val="0"/>
        <w:adjustRightInd w:val="0"/>
        <w:snapToGrid w:val="0"/>
        <w:spacing w:line="280" w:lineRule="exact"/>
        <w:ind w:left="1240" w:rightChars="37" w:right="89" w:hangingChars="443" w:hanging="124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7E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94077E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4077E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94077E">
        <w:rPr>
          <w:rFonts w:ascii="Times New Roman" w:eastAsia="標楷體" w:hAnsi="Times New Roman" w:cs="Times New Roman"/>
          <w:sz w:val="28"/>
          <w:szCs w:val="28"/>
        </w:rPr>
        <w:t>：</w:t>
      </w:r>
      <w:r w:rsidRPr="0094077E">
        <w:rPr>
          <w:rFonts w:ascii="標楷體" w:eastAsia="標楷體" w:hAnsi="標楷體" w:cs="Times New Roman" w:hint="eastAsia"/>
          <w:sz w:val="28"/>
          <w:szCs w:val="28"/>
        </w:rPr>
        <w:t>中國實施「進口食品境外企業註冊管理規定」相關因應事宜案</w:t>
      </w:r>
      <w:r w:rsidRPr="0094077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，詳如說明，請查</w:t>
      </w:r>
      <w:r w:rsidRPr="009407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照。</w:t>
      </w:r>
    </w:p>
    <w:p w:rsidR="00C86C15" w:rsidRPr="0094077E" w:rsidRDefault="00C86C15" w:rsidP="00C86C15">
      <w:pPr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94077E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94077E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94077E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C86C15" w:rsidRPr="0094077E" w:rsidRDefault="00C86C15" w:rsidP="0094077E">
      <w:pPr>
        <w:autoSpaceDE w:val="0"/>
        <w:autoSpaceDN w:val="0"/>
        <w:spacing w:line="240" w:lineRule="exact"/>
        <w:ind w:leftChars="-1" w:left="1270" w:hangingChars="424" w:hanging="1272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</w:t>
      </w:r>
      <w:proofErr w:type="gramStart"/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ㄧ</w:t>
      </w:r>
      <w:proofErr w:type="gramEnd"/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、依據衛生福利</w:t>
      </w:r>
      <w:r w:rsidR="00AF609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食品藥物管理署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11</w:t>
      </w:r>
      <w:r w:rsidR="00AF609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1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年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1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月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2</w:t>
      </w:r>
      <w:r w:rsidR="00AF609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5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日</w:t>
      </w:r>
      <w:r w:rsidR="00AF609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FDA</w:t>
      </w:r>
      <w:proofErr w:type="gramStart"/>
      <w:r w:rsidR="00AF609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食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字第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11</w:t>
      </w:r>
      <w:r w:rsidR="00AF609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10001241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號</w:t>
      </w:r>
      <w:proofErr w:type="gramEnd"/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函辦理。</w:t>
      </w:r>
    </w:p>
    <w:p w:rsidR="00C86C15" w:rsidRPr="0094077E" w:rsidRDefault="00C86C15" w:rsidP="0094077E">
      <w:pPr>
        <w:autoSpaceDE w:val="0"/>
        <w:autoSpaceDN w:val="0"/>
        <w:spacing w:line="240" w:lineRule="exact"/>
        <w:ind w:left="1276" w:hanging="1276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二、</w:t>
      </w:r>
      <w:r w:rsidR="0046207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有關各廠商所</w:t>
      </w:r>
      <w:proofErr w:type="gramStart"/>
      <w:r w:rsidR="0046207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詢</w:t>
      </w:r>
      <w:proofErr w:type="gramEnd"/>
      <w:r w:rsidR="0046207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，說明如下</w:t>
      </w:r>
      <w:r w:rsidR="0046207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:</w:t>
      </w:r>
    </w:p>
    <w:p w:rsidR="00E31651" w:rsidRPr="0094077E" w:rsidRDefault="0046207E" w:rsidP="0094077E">
      <w:pPr>
        <w:autoSpaceDE w:val="0"/>
        <w:autoSpaceDN w:val="0"/>
        <w:spacing w:line="240" w:lineRule="exact"/>
        <w:ind w:leftChars="414" w:left="1361" w:hangingChars="141" w:hanging="367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proofErr w:type="gramStart"/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一</w:t>
      </w:r>
      <w:proofErr w:type="gramEnd"/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按中國進口食品境外生產企業註冊管理規定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下稱境外註冊規定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第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7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條</w:t>
      </w:r>
      <w:r w:rsidR="0019115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「</w:t>
      </w:r>
      <w:r w:rsidR="003033D4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下列食品的境外生產</w:t>
      </w:r>
      <w:r w:rsidR="002F79F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企業由所在國家</w:t>
      </w:r>
      <w:r w:rsidR="002F79F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r w:rsidR="0094077E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地</w:t>
      </w:r>
      <w:r w:rsidR="002F79F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區</w:t>
      </w:r>
      <w:r w:rsidR="002F79F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="00F8492F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主管當局向海關總署推薦註冊</w:t>
      </w:r>
      <w:r w:rsidR="00F8492F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:</w:t>
      </w:r>
      <w:r w:rsidR="00F8492F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肉與肉製品、腸衣、水產品、乳品、燕窩與燕窩製品、蜂產品、蛋與蛋製品、</w:t>
      </w:r>
      <w:r w:rsidR="00FD021C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食</w:t>
      </w:r>
      <w:r w:rsidR="0094077E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用油</w:t>
      </w:r>
      <w:r w:rsidR="00FD021C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脂</w:t>
      </w:r>
      <w:r w:rsidR="0094077E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與</w:t>
      </w:r>
      <w:r w:rsidR="00FD021C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油料、包餡麵食、食用穀物、穀物製粉工業產品和麥芽、</w:t>
      </w:r>
      <w:r w:rsidR="00371110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保鮮</w:t>
      </w:r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和脫水</w:t>
      </w:r>
      <w:r w:rsidR="0094077E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蔬菜</w:t>
      </w:r>
      <w:proofErr w:type="gramStart"/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以及乾豆</w:t>
      </w:r>
      <w:proofErr w:type="gramEnd"/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、調味料、</w:t>
      </w:r>
      <w:r w:rsidR="006832D8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堅</w:t>
      </w:r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果</w:t>
      </w:r>
      <w:proofErr w:type="gramStart"/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與籽類</w:t>
      </w:r>
      <w:proofErr w:type="gramEnd"/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、乾果、未烘</w:t>
      </w:r>
      <w:r w:rsidR="006832D8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培</w:t>
      </w:r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的咖啡豆與可可豆、特殊膳食食品及保健食品</w:t>
      </w:r>
      <w:r w:rsidR="0019115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」</w:t>
      </w:r>
      <w:r w:rsidR="00956FA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。</w:t>
      </w:r>
    </w:p>
    <w:p w:rsidR="00C86C15" w:rsidRPr="0094077E" w:rsidRDefault="00E31651" w:rsidP="0094077E">
      <w:pPr>
        <w:autoSpaceDE w:val="0"/>
        <w:autoSpaceDN w:val="0"/>
        <w:spacing w:line="240" w:lineRule="exact"/>
        <w:ind w:leftChars="414" w:left="1361" w:hangingChars="141" w:hanging="367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二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次按境外註冊規定第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26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條釋義</w:t>
      </w:r>
      <w:r w:rsidR="00326B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「所在國家</w:t>
      </w:r>
      <w:r w:rsidR="00326B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r w:rsidR="0028275D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地</w:t>
      </w:r>
      <w:r w:rsidR="00326B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區</w:t>
      </w:r>
      <w:r w:rsidR="00326B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="00326B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主管當局職責分屬不同</w:t>
      </w:r>
      <w:r w:rsidR="0028275D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官</w:t>
      </w:r>
      <w:r w:rsidR="00326B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方機構承擔，則相應</w:t>
      </w:r>
      <w:r w:rsidR="0028275D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官</w:t>
      </w:r>
      <w:r w:rsidR="00326B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方機構應根據自身職責分別對接海關總署」。</w:t>
      </w:r>
    </w:p>
    <w:p w:rsidR="00C2463F" w:rsidRPr="0094077E" w:rsidRDefault="00C2463F" w:rsidP="0094077E">
      <w:pPr>
        <w:autoSpaceDE w:val="0"/>
        <w:autoSpaceDN w:val="0"/>
        <w:spacing w:line="240" w:lineRule="exact"/>
        <w:ind w:leftChars="414" w:left="1361" w:hangingChars="141" w:hanging="367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三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依前揭規定，符合行政院農業委員會漁業署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下稱漁業署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衛生規範之遠洋及沿近海漁船名單，</w:t>
      </w:r>
      <w:r w:rsidR="00C24170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及名單中已登錄</w:t>
      </w:r>
      <w:r w:rsidR="00E622EB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漁船</w:t>
      </w:r>
      <w:r w:rsidR="00C24170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之資料變更</w:t>
      </w:r>
      <w:r w:rsidR="00BB70C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、刪除及延展，應向漁業署申請，符合經濟部標準檢驗局</w:t>
      </w:r>
      <w:r w:rsidR="00BB70C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proofErr w:type="gramStart"/>
      <w:r w:rsidR="00BB70C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下稱標檢</w:t>
      </w:r>
      <w:proofErr w:type="gramEnd"/>
      <w:r w:rsidR="00BB70C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局</w:t>
      </w:r>
      <w:r w:rsidR="00BB70C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)HACCP</w:t>
      </w:r>
      <w:r w:rsidR="00BB70CE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規範之水產品加</w:t>
      </w:r>
      <w:r w:rsidR="00E622EB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工廠名單，及名單中已登錄加工廠資料變更、</w:t>
      </w:r>
      <w:r w:rsidR="002A4F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刪除及</w:t>
      </w:r>
      <w:r w:rsidR="00E622EB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展延</w:t>
      </w:r>
      <w:r w:rsidR="002A4F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，</w:t>
      </w:r>
      <w:r w:rsidR="00E622EB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應向標檢局申請，符合衛生福利部食品藥物管理署衛生規範之水產品加工廠名單，及名單中已登錄加工廠之資料變更、刪除級展延</w:t>
      </w:r>
      <w:r w:rsidR="00633739">
        <w:rPr>
          <w:rFonts w:ascii="Times New Roman" w:eastAsia="標楷體" w:hAnsi="Times New Roman" w:cs="Times New Roman" w:hint="eastAsia"/>
          <w:sz w:val="26"/>
          <w:szCs w:val="26"/>
          <w:lang w:val="zh-TW"/>
        </w:rPr>
        <w:t>，應向衛生福利部食品藥物管理署申請</w:t>
      </w:r>
      <w:r w:rsidR="002A4FBA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。</w:t>
      </w:r>
    </w:p>
    <w:p w:rsidR="00806A76" w:rsidRPr="0094077E" w:rsidRDefault="007B0E59" w:rsidP="0094077E">
      <w:pPr>
        <w:autoSpaceDE w:val="0"/>
        <w:autoSpaceDN w:val="0"/>
        <w:spacing w:line="240" w:lineRule="exact"/>
        <w:ind w:leftChars="414" w:left="1361" w:hangingChars="141" w:hanging="367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(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四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)</w:t>
      </w:r>
      <w:r w:rsidR="003D7FF3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又依境外註冊規定第</w:t>
      </w:r>
      <w:r w:rsidR="003D7FF3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20</w:t>
      </w:r>
      <w:r w:rsidR="003D7FF3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條，進口食品境外生產企業需要延續註冊者，應當在註冊有效期限屆滿前</w:t>
      </w:r>
      <w:r w:rsidR="003D7FF3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3-6</w:t>
      </w:r>
      <w:r w:rsidR="003D7FF3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個月內，透過註冊申請途徑，向中國海關總署提出延續註冊申請。</w:t>
      </w:r>
      <w:r w:rsidR="00806A7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中國海關總署對符合註冊要求之企業予以延續註冊，註冊有效延長</w:t>
      </w:r>
      <w:r w:rsidR="00806A7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5</w:t>
      </w:r>
      <w:r w:rsidR="00806A7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年，延續註冊申請材料，包括</w:t>
      </w:r>
      <w:r w:rsidR="00806A76"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:</w:t>
      </w:r>
    </w:p>
    <w:p w:rsidR="007B0E59" w:rsidRPr="0094077E" w:rsidRDefault="00806A76" w:rsidP="0094077E">
      <w:pPr>
        <w:autoSpaceDE w:val="0"/>
        <w:autoSpaceDN w:val="0"/>
        <w:spacing w:line="240" w:lineRule="exact"/>
        <w:ind w:leftChars="531" w:left="1274" w:firstLineChars="10" w:firstLine="26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1.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延續註冊申請書。</w:t>
      </w:r>
    </w:p>
    <w:p w:rsidR="00806A76" w:rsidRPr="0094077E" w:rsidRDefault="00806A76" w:rsidP="0094077E">
      <w:pPr>
        <w:autoSpaceDE w:val="0"/>
        <w:autoSpaceDN w:val="0"/>
        <w:spacing w:line="240" w:lineRule="exact"/>
        <w:ind w:leftChars="531" w:left="1274" w:firstLineChars="10" w:firstLine="26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2.</w:t>
      </w:r>
      <w:r w:rsidRPr="0094077E">
        <w:rPr>
          <w:rFonts w:ascii="Times New Roman" w:eastAsia="標楷體" w:hAnsi="Times New Roman" w:cs="Times New Roman"/>
          <w:sz w:val="26"/>
          <w:szCs w:val="26"/>
          <w:lang w:val="zh-TW"/>
        </w:rPr>
        <w:t>承諾持續符合註冊要求之聲明。</w:t>
      </w:r>
    </w:p>
    <w:p w:rsidR="00E46D07" w:rsidRDefault="00E46D07" w:rsidP="0094077E">
      <w:pPr>
        <w:autoSpaceDE w:val="0"/>
        <w:autoSpaceDN w:val="0"/>
        <w:spacing w:line="240" w:lineRule="exact"/>
        <w:ind w:leftChars="414" w:left="1254" w:hangingChars="100" w:hanging="2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4077E">
        <w:rPr>
          <w:rFonts w:ascii="Times New Roman" w:eastAsia="標楷體" w:hAnsi="Times New Roman" w:cs="Times New Roman"/>
          <w:sz w:val="26"/>
          <w:szCs w:val="26"/>
        </w:rPr>
        <w:t>(</w:t>
      </w:r>
      <w:r w:rsidRPr="0094077E">
        <w:rPr>
          <w:rFonts w:ascii="Times New Roman" w:eastAsia="標楷體" w:hAnsi="Times New Roman" w:cs="Times New Roman"/>
          <w:sz w:val="26"/>
          <w:szCs w:val="26"/>
        </w:rPr>
        <w:t>五</w:t>
      </w:r>
      <w:r w:rsidRPr="0094077E">
        <w:rPr>
          <w:rFonts w:ascii="Times New Roman" w:eastAsia="標楷體" w:hAnsi="Times New Roman" w:cs="Times New Roman"/>
          <w:sz w:val="26"/>
          <w:szCs w:val="26"/>
        </w:rPr>
        <w:t>)</w:t>
      </w:r>
      <w:proofErr w:type="gramStart"/>
      <w:r w:rsidRPr="0094077E">
        <w:rPr>
          <w:rFonts w:ascii="Times New Roman" w:eastAsia="標楷體" w:hAnsi="Times New Roman" w:cs="Times New Roman"/>
          <w:sz w:val="26"/>
          <w:szCs w:val="26"/>
        </w:rPr>
        <w:t>另</w:t>
      </w:r>
      <w:r w:rsidR="00D4304B">
        <w:rPr>
          <w:rFonts w:ascii="Times New Roman" w:eastAsia="標楷體" w:hAnsi="Times New Roman" w:cs="Times New Roman" w:hint="eastAsia"/>
          <w:sz w:val="26"/>
          <w:szCs w:val="26"/>
        </w:rPr>
        <w:t>倘</w:t>
      </w:r>
      <w:r w:rsidRPr="0094077E">
        <w:rPr>
          <w:rFonts w:ascii="Times New Roman" w:eastAsia="標楷體" w:hAnsi="Times New Roman" w:cs="Times New Roman"/>
          <w:sz w:val="26"/>
          <w:szCs w:val="26"/>
        </w:rPr>
        <w:t>業者</w:t>
      </w:r>
      <w:proofErr w:type="gramEnd"/>
      <w:r w:rsidRPr="0094077E">
        <w:rPr>
          <w:rFonts w:ascii="Times New Roman" w:eastAsia="標楷體" w:hAnsi="Times New Roman" w:cs="Times New Roman"/>
          <w:sz w:val="26"/>
          <w:szCs w:val="26"/>
        </w:rPr>
        <w:t>已通過</w:t>
      </w:r>
      <w:r w:rsidRPr="0094077E">
        <w:rPr>
          <w:rFonts w:ascii="Times New Roman" w:eastAsia="標楷體" w:hAnsi="Times New Roman" w:cs="Times New Roman"/>
          <w:sz w:val="26"/>
          <w:szCs w:val="26"/>
        </w:rPr>
        <w:t>18</w:t>
      </w:r>
      <w:r w:rsidRPr="0094077E">
        <w:rPr>
          <w:rFonts w:ascii="Times New Roman" w:eastAsia="標楷體" w:hAnsi="Times New Roman" w:cs="Times New Roman"/>
          <w:sz w:val="26"/>
          <w:szCs w:val="26"/>
        </w:rPr>
        <w:t>類產品註冊，即會有</w:t>
      </w:r>
      <w:r w:rsidRPr="0094077E">
        <w:rPr>
          <w:rFonts w:ascii="Times New Roman" w:eastAsia="標楷體" w:hAnsi="Times New Roman" w:cs="Times New Roman"/>
          <w:sz w:val="26"/>
          <w:szCs w:val="26"/>
        </w:rPr>
        <w:t>1</w:t>
      </w:r>
      <w:r w:rsidRPr="0094077E">
        <w:rPr>
          <w:rFonts w:ascii="Times New Roman" w:eastAsia="標楷體" w:hAnsi="Times New Roman" w:cs="Times New Roman"/>
          <w:sz w:val="26"/>
          <w:szCs w:val="26"/>
        </w:rPr>
        <w:t>組登入境外註冊系統的帳號密碼，後續可依產品類別分別境外註冊系統分別申請註冊</w:t>
      </w:r>
      <w:r w:rsidRPr="0094077E">
        <w:rPr>
          <w:rFonts w:ascii="Times New Roman" w:eastAsia="標楷體" w:hAnsi="Times New Roman" w:cs="Times New Roman"/>
          <w:sz w:val="26"/>
          <w:szCs w:val="26"/>
        </w:rPr>
        <w:t>18</w:t>
      </w:r>
      <w:r w:rsidRPr="0094077E">
        <w:rPr>
          <w:rFonts w:ascii="Times New Roman" w:eastAsia="標楷體" w:hAnsi="Times New Roman" w:cs="Times New Roman"/>
          <w:sz w:val="26"/>
          <w:szCs w:val="26"/>
        </w:rPr>
        <w:t>類以外之產品。</w:t>
      </w:r>
    </w:p>
    <w:p w:rsidR="00BA60C5" w:rsidRDefault="00BA60C5" w:rsidP="0094077E">
      <w:pPr>
        <w:autoSpaceDE w:val="0"/>
        <w:autoSpaceDN w:val="0"/>
        <w:spacing w:line="240" w:lineRule="exact"/>
        <w:ind w:leftChars="414" w:left="1254" w:hangingChars="100" w:hanging="2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A60C5" w:rsidRDefault="00BA60C5" w:rsidP="00BA60C5">
      <w:pPr>
        <w:autoSpaceDE w:val="0"/>
        <w:autoSpaceDN w:val="0"/>
        <w:spacing w:line="240" w:lineRule="exact"/>
        <w:ind w:leftChars="414" w:left="1254" w:hangingChars="100" w:hanging="260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BA60C5" w:rsidRPr="0094077E" w:rsidRDefault="00BA60C5" w:rsidP="00BA60C5">
      <w:pPr>
        <w:spacing w:line="1100" w:lineRule="exact"/>
        <w:ind w:left="2229" w:hangingChars="398" w:hanging="2229"/>
        <w:jc w:val="center"/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A60C5" w:rsidRPr="0094077E" w:rsidSect="00D4304B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5"/>
    <w:rsid w:val="0019115E"/>
    <w:rsid w:val="0028275D"/>
    <w:rsid w:val="002A4FBA"/>
    <w:rsid w:val="002F79FA"/>
    <w:rsid w:val="003033D4"/>
    <w:rsid w:val="00326BBA"/>
    <w:rsid w:val="00371110"/>
    <w:rsid w:val="003D7FF3"/>
    <w:rsid w:val="0046207E"/>
    <w:rsid w:val="004F0FA6"/>
    <w:rsid w:val="00633739"/>
    <w:rsid w:val="00676A47"/>
    <w:rsid w:val="006832D8"/>
    <w:rsid w:val="007B0E59"/>
    <w:rsid w:val="00806A76"/>
    <w:rsid w:val="0094077E"/>
    <w:rsid w:val="00956FAE"/>
    <w:rsid w:val="0098753A"/>
    <w:rsid w:val="00AF6096"/>
    <w:rsid w:val="00BA60C5"/>
    <w:rsid w:val="00BB70CE"/>
    <w:rsid w:val="00C24170"/>
    <w:rsid w:val="00C2463F"/>
    <w:rsid w:val="00C86C15"/>
    <w:rsid w:val="00D4304B"/>
    <w:rsid w:val="00E31651"/>
    <w:rsid w:val="00E46D07"/>
    <w:rsid w:val="00E622EB"/>
    <w:rsid w:val="00E83B80"/>
    <w:rsid w:val="00F8492F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4FB1"/>
  <w15:chartTrackingRefBased/>
  <w15:docId w15:val="{015E428A-4D08-481A-9462-184B078C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35</cp:revision>
  <dcterms:created xsi:type="dcterms:W3CDTF">2022-01-27T08:44:00Z</dcterms:created>
  <dcterms:modified xsi:type="dcterms:W3CDTF">2022-01-28T07:25:00Z</dcterms:modified>
</cp:coreProperties>
</file>