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5F2" w:rsidRDefault="00B245F2" w:rsidP="00B245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4A5468" wp14:editId="2E94D4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245F2" w:rsidRDefault="00B245F2" w:rsidP="00B245F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C529C" w:rsidRPr="008B4D93" w:rsidRDefault="00DC529C" w:rsidP="00DC529C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8B4D93">
        <w:rPr>
          <w:rFonts w:ascii="Times New Roman" w:eastAsia="標楷體" w:hAnsi="Times New Roman" w:cs="Times New Roman"/>
        </w:rPr>
        <w:t>桃園市桃園區中正路</w:t>
      </w:r>
      <w:r w:rsidRPr="008B4D93">
        <w:rPr>
          <w:rFonts w:ascii="Times New Roman" w:eastAsia="標楷體" w:hAnsi="Times New Roman" w:cs="Times New Roman"/>
        </w:rPr>
        <w:t>1249</w:t>
      </w:r>
      <w:r w:rsidRPr="008B4D93">
        <w:rPr>
          <w:rFonts w:ascii="Times New Roman" w:eastAsia="標楷體" w:hAnsi="Times New Roman" w:cs="Times New Roman"/>
        </w:rPr>
        <w:t>號</w:t>
      </w:r>
      <w:r w:rsidRPr="008B4D93">
        <w:rPr>
          <w:rFonts w:ascii="Times New Roman" w:eastAsia="標楷體" w:hAnsi="Times New Roman" w:cs="Times New Roman"/>
        </w:rPr>
        <w:t>5</w:t>
      </w:r>
      <w:r w:rsidRPr="008B4D93">
        <w:rPr>
          <w:rFonts w:ascii="Times New Roman" w:eastAsia="標楷體" w:hAnsi="Times New Roman" w:cs="Times New Roman"/>
        </w:rPr>
        <w:t>樓之</w:t>
      </w:r>
      <w:r w:rsidRPr="008B4D93">
        <w:rPr>
          <w:rFonts w:ascii="Times New Roman" w:eastAsia="標楷體" w:hAnsi="Times New Roman" w:cs="Times New Roman"/>
        </w:rPr>
        <w:t>4</w:t>
      </w:r>
    </w:p>
    <w:p w:rsidR="00B245F2" w:rsidRDefault="00B245F2" w:rsidP="00B245F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245F2" w:rsidRDefault="00543820" w:rsidP="00B245F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B245F2" w:rsidRPr="0032590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B245F2" w:rsidRPr="00325908">
        <w:rPr>
          <w:rFonts w:ascii="標楷體" w:eastAsia="標楷體" w:hAnsi="標楷體" w:cs="Times New Roman" w:hint="eastAsia"/>
        </w:rPr>
        <w:t xml:space="preserve">    </w:t>
      </w:r>
      <w:r w:rsidR="00B245F2">
        <w:rPr>
          <w:rFonts w:ascii="標楷體" w:eastAsia="標楷體" w:hAnsi="標楷體" w:cs="Times New Roman" w:hint="eastAsia"/>
        </w:rPr>
        <w:t xml:space="preserve"> www.taoyuanproduct.org</w:t>
      </w:r>
    </w:p>
    <w:p w:rsidR="00B245F2" w:rsidRDefault="00B245F2" w:rsidP="00B245F2">
      <w:pPr>
        <w:spacing w:line="2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B245F2" w:rsidRDefault="00B245F2" w:rsidP="00B245F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B245F2" w:rsidRDefault="00B245F2" w:rsidP="00B245F2">
      <w:pPr>
        <w:spacing w:line="2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</w:p>
    <w:p w:rsidR="00B245F2" w:rsidRPr="00962FB6" w:rsidRDefault="00B245F2" w:rsidP="00B245F2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F31D5C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245F2" w:rsidRPr="00962FB6" w:rsidRDefault="00B245F2" w:rsidP="00B245F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2FB6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62FB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E27409">
        <w:rPr>
          <w:rFonts w:ascii="Times New Roman" w:eastAsia="標楷體" w:hAnsi="Times New Roman" w:cs="Times New Roman"/>
          <w:color w:val="000000"/>
          <w:szCs w:val="24"/>
        </w:rPr>
        <w:t>407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245F2" w:rsidRPr="00962FB6" w:rsidRDefault="00B245F2" w:rsidP="00B245F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B245F2" w:rsidRDefault="00B245F2" w:rsidP="00B245F2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B245F2" w:rsidRPr="00C53825" w:rsidRDefault="00B245F2" w:rsidP="00C53825">
      <w:pPr>
        <w:adjustRightInd w:val="0"/>
        <w:snapToGrid w:val="0"/>
        <w:spacing w:line="280" w:lineRule="exact"/>
        <w:ind w:left="1092" w:hangingChars="455" w:hanging="109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53825">
        <w:rPr>
          <w:rFonts w:ascii="Times New Roman" w:eastAsia="標楷體" w:hAnsi="Times New Roman" w:cs="Times New Roman"/>
          <w:szCs w:val="24"/>
          <w:lang w:val="zh-TW"/>
        </w:rPr>
        <w:t>主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 xml:space="preserve">   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旨：檢送修正「食品及相關產品輸入查驗電子化審查措施作業說明」一份，並自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110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年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11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月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9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日起實施，請會員廠商配合辦理</w:t>
      </w:r>
      <w:r w:rsidRPr="00C53825">
        <w:rPr>
          <w:rFonts w:ascii="Times New Roman" w:eastAsia="標楷體" w:hAnsi="Times New Roman" w:cs="Times New Roman"/>
          <w:color w:val="000000" w:themeColor="text1"/>
          <w:szCs w:val="24"/>
        </w:rPr>
        <w:t>，請查照。</w:t>
      </w:r>
    </w:p>
    <w:p w:rsidR="00B245F2" w:rsidRPr="00C53825" w:rsidRDefault="00B245F2" w:rsidP="00C53825">
      <w:pPr>
        <w:spacing w:line="280" w:lineRule="exact"/>
        <w:jc w:val="both"/>
        <w:rPr>
          <w:rFonts w:ascii="Times New Roman" w:eastAsia="標楷體" w:hAnsi="Times New Roman" w:cs="Times New Roman"/>
          <w:szCs w:val="24"/>
          <w:lang w:val="zh-TW"/>
        </w:rPr>
      </w:pPr>
      <w:r w:rsidRPr="00C53825">
        <w:rPr>
          <w:rFonts w:ascii="Times New Roman" w:eastAsia="標楷體" w:hAnsi="Times New Roman" w:cs="Times New Roman"/>
          <w:szCs w:val="24"/>
          <w:lang w:val="zh-TW"/>
        </w:rPr>
        <w:t>說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 xml:space="preserve">   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明：</w:t>
      </w:r>
    </w:p>
    <w:p w:rsidR="00B245F2" w:rsidRPr="00C53825" w:rsidRDefault="00B245F2" w:rsidP="00C53825">
      <w:pPr>
        <w:spacing w:line="280" w:lineRule="exact"/>
        <w:ind w:left="970" w:hangingChars="404" w:hanging="970"/>
        <w:jc w:val="both"/>
        <w:rPr>
          <w:rFonts w:ascii="Times New Roman" w:eastAsia="標楷體" w:hAnsi="Times New Roman" w:cs="Times New Roman"/>
          <w:szCs w:val="24"/>
          <w:lang w:val="zh-TW"/>
        </w:rPr>
      </w:pPr>
      <w:r w:rsidRPr="00C53825">
        <w:rPr>
          <w:rFonts w:ascii="Times New Roman" w:eastAsia="標楷體" w:hAnsi="Times New Roman" w:cs="Times New Roman"/>
          <w:szCs w:val="24"/>
          <w:lang w:val="zh-TW"/>
        </w:rPr>
        <w:t xml:space="preserve">     </w:t>
      </w:r>
      <w:proofErr w:type="gramStart"/>
      <w:r w:rsidRPr="00C53825">
        <w:rPr>
          <w:rFonts w:ascii="Times New Roman" w:eastAsia="標楷體" w:hAnsi="Times New Roman" w:cs="Times New Roman"/>
          <w:szCs w:val="24"/>
          <w:lang w:val="zh-TW"/>
        </w:rPr>
        <w:t>ㄧ</w:t>
      </w:r>
      <w:proofErr w:type="gramEnd"/>
      <w:r w:rsidRPr="00C53825">
        <w:rPr>
          <w:rFonts w:ascii="Times New Roman" w:eastAsia="標楷體" w:hAnsi="Times New Roman" w:cs="Times New Roman"/>
          <w:szCs w:val="24"/>
          <w:lang w:val="zh-TW"/>
        </w:rPr>
        <w:t>、依據衛生福利部食品藥物管理署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FDA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北字第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110200</w:t>
      </w:r>
      <w:r w:rsidR="00BF43D4" w:rsidRPr="00C53825">
        <w:rPr>
          <w:rFonts w:ascii="Times New Roman" w:eastAsia="標楷體" w:hAnsi="Times New Roman" w:cs="Times New Roman"/>
          <w:szCs w:val="24"/>
          <w:lang w:val="zh-TW"/>
        </w:rPr>
        <w:t>6760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號函辦理。</w:t>
      </w:r>
    </w:p>
    <w:p w:rsidR="00B245F2" w:rsidRPr="00C53825" w:rsidRDefault="00B245F2" w:rsidP="00C53825">
      <w:pPr>
        <w:suppressAutoHyphens/>
        <w:spacing w:line="280" w:lineRule="exact"/>
        <w:ind w:left="1092" w:hangingChars="455" w:hanging="1092"/>
        <w:jc w:val="both"/>
        <w:rPr>
          <w:rFonts w:ascii="Times New Roman" w:eastAsia="標楷體" w:hAnsi="Times New Roman" w:cs="Times New Roman"/>
          <w:spacing w:val="-20"/>
          <w:szCs w:val="24"/>
          <w:lang w:val="zh-TW"/>
        </w:rPr>
      </w:pPr>
      <w:r w:rsidRPr="00C53825">
        <w:rPr>
          <w:rFonts w:ascii="Times New Roman" w:eastAsia="標楷體" w:hAnsi="Times New Roman" w:cs="Times New Roman"/>
          <w:szCs w:val="24"/>
          <w:lang w:val="zh-TW"/>
        </w:rPr>
        <w:t xml:space="preserve">     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二、食品安全衛生管理法</w:t>
      </w:r>
      <w:r w:rsidR="00BF43D4" w:rsidRPr="00C53825">
        <w:rPr>
          <w:rFonts w:ascii="Times New Roman" w:eastAsia="標楷體" w:hAnsi="Times New Roman" w:cs="Times New Roman"/>
          <w:szCs w:val="24"/>
          <w:lang w:val="zh-TW"/>
        </w:rPr>
        <w:t>(</w:t>
      </w:r>
      <w:proofErr w:type="gramStart"/>
      <w:r w:rsidR="00BF43D4" w:rsidRPr="00C53825">
        <w:rPr>
          <w:rFonts w:ascii="Times New Roman" w:eastAsia="標楷體" w:hAnsi="Times New Roman" w:cs="Times New Roman"/>
          <w:szCs w:val="24"/>
          <w:lang w:val="zh-TW"/>
        </w:rPr>
        <w:t>下稱食安</w:t>
      </w:r>
      <w:proofErr w:type="gramEnd"/>
      <w:r w:rsidR="00BF43D4" w:rsidRPr="00C53825">
        <w:rPr>
          <w:rFonts w:ascii="Times New Roman" w:eastAsia="標楷體" w:hAnsi="Times New Roman" w:cs="Times New Roman"/>
          <w:szCs w:val="24"/>
          <w:lang w:val="zh-TW"/>
        </w:rPr>
        <w:t>法</w:t>
      </w:r>
      <w:r w:rsidR="00BF43D4" w:rsidRPr="00C53825">
        <w:rPr>
          <w:rFonts w:ascii="Times New Roman" w:eastAsia="標楷體" w:hAnsi="Times New Roman" w:cs="Times New Roman"/>
          <w:szCs w:val="24"/>
          <w:lang w:val="zh-TW"/>
        </w:rPr>
        <w:t>)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第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30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條規定，輸入經衛生福利部公告之食品、基因改造食品原料、食品添加物、食品器具、食品容器</w:t>
      </w:r>
      <w:r w:rsidR="00BF43D4" w:rsidRPr="00C53825">
        <w:rPr>
          <w:rFonts w:ascii="Times New Roman" w:eastAsia="標楷體" w:hAnsi="Times New Roman" w:cs="Times New Roman"/>
          <w:szCs w:val="24"/>
          <w:lang w:val="zh-TW"/>
        </w:rPr>
        <w:t>物、食品器具、食品容器或包裝</w:t>
      </w:r>
      <w:r w:rsidRPr="00C53825">
        <w:rPr>
          <w:rFonts w:ascii="Times New Roman" w:eastAsia="標楷體" w:hAnsi="Times New Roman" w:cs="Times New Roman"/>
          <w:szCs w:val="24"/>
          <w:lang w:val="zh-TW"/>
        </w:rPr>
        <w:t>及食品</w:t>
      </w:r>
      <w:proofErr w:type="gramStart"/>
      <w:r w:rsidRPr="00C53825">
        <w:rPr>
          <w:rFonts w:ascii="Times New Roman" w:eastAsia="標楷體" w:hAnsi="Times New Roman" w:cs="Times New Roman"/>
          <w:szCs w:val="24"/>
          <w:lang w:val="zh-TW"/>
        </w:rPr>
        <w:t>用洗潔劑時</w:t>
      </w:r>
      <w:proofErr w:type="gramEnd"/>
      <w:r w:rsidRPr="00C53825">
        <w:rPr>
          <w:rFonts w:ascii="Times New Roman" w:eastAsia="標楷體" w:hAnsi="Times New Roman" w:cs="Times New Roman"/>
          <w:szCs w:val="24"/>
          <w:lang w:val="zh-TW"/>
        </w:rPr>
        <w:t>，應依海關專屬貨品分</w:t>
      </w:r>
      <w:r w:rsidRPr="00C53825">
        <w:rPr>
          <w:rFonts w:ascii="Times New Roman" w:eastAsia="標楷體" w:hAnsi="Times New Roman" w:cs="Times New Roman"/>
          <w:spacing w:val="-20"/>
          <w:szCs w:val="24"/>
          <w:lang w:val="zh-TW"/>
        </w:rPr>
        <w:t>類號列，向衛生福利部食品藥物管理署申請查驗並申報其產品有關資訊。</w:t>
      </w:r>
    </w:p>
    <w:p w:rsidR="00B245F2" w:rsidRPr="00C53825" w:rsidRDefault="00B245F2" w:rsidP="00C53825">
      <w:pPr>
        <w:suppressAutoHyphens/>
        <w:spacing w:line="280" w:lineRule="exact"/>
        <w:ind w:left="1092" w:hangingChars="455" w:hanging="1092"/>
        <w:jc w:val="both"/>
        <w:rPr>
          <w:rFonts w:ascii="Times New Roman" w:eastAsia="標楷體" w:hAnsi="Times New Roman" w:cs="Times New Roman"/>
          <w:spacing w:val="-20"/>
          <w:kern w:val="0"/>
          <w:szCs w:val="24"/>
          <w:lang w:val="zh-TW"/>
        </w:rPr>
      </w:pP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 xml:space="preserve">     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三、</w:t>
      </w:r>
      <w:r w:rsidR="009123EC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依據食品及相關產品輸入查驗辦法第</w:t>
      </w:r>
      <w:r w:rsidR="009123EC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4</w:t>
      </w:r>
      <w:r w:rsidR="009123EC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條第</w:t>
      </w:r>
      <w:r w:rsidR="009123EC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1</w:t>
      </w:r>
      <w:r w:rsidR="009123EC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項規定，報驗義務人申請查驗時，應檢具查驗申請書、產品資料表、進口報單影本及衛生福利部食品藥物管理署指定文件、資料。</w:t>
      </w:r>
      <w:r w:rsidR="007D29B4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復依查驗辦法第</w:t>
      </w:r>
      <w:r w:rsidR="007D29B4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4</w:t>
      </w:r>
      <w:r w:rsidR="007D29B4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條第</w:t>
      </w:r>
      <w:r w:rsidR="007D29B4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3</w:t>
      </w:r>
      <w:r w:rsidR="007D29B4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項，</w:t>
      </w:r>
      <w:r w:rsidR="007D29B4" w:rsidRPr="00C53825">
        <w:rPr>
          <w:rFonts w:ascii="Times New Roman" w:eastAsia="標楷體" w:hAnsi="Times New Roman" w:cs="Times New Roman"/>
          <w:spacing w:val="-20"/>
          <w:kern w:val="0"/>
          <w:szCs w:val="24"/>
          <w:lang w:val="zh-TW"/>
        </w:rPr>
        <w:t>申請查驗，得以衛生福利部食品藥物管理署指定之電子或其他方式為之</w:t>
      </w:r>
      <w:r w:rsidRPr="00C53825">
        <w:rPr>
          <w:rFonts w:ascii="Times New Roman" w:eastAsia="標楷體" w:hAnsi="Times New Roman" w:cs="Times New Roman"/>
          <w:spacing w:val="-20"/>
          <w:kern w:val="0"/>
          <w:szCs w:val="24"/>
          <w:lang w:val="zh-TW"/>
        </w:rPr>
        <w:t>。</w:t>
      </w:r>
    </w:p>
    <w:p w:rsidR="00B245F2" w:rsidRPr="00C53825" w:rsidRDefault="00B245F2" w:rsidP="00C53825">
      <w:pPr>
        <w:suppressAutoHyphens/>
        <w:spacing w:line="280" w:lineRule="exact"/>
        <w:ind w:left="1092" w:hangingChars="455" w:hanging="1092"/>
        <w:jc w:val="both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 xml:space="preserve">     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四、</w:t>
      </w:r>
      <w:r w:rsidR="00C8727B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為提升食品及相關產品輸入查驗效率，並加</w:t>
      </w:r>
      <w:r w:rsidR="001C1E26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速產品通關時效，衛生福利部食品藥物管理署自</w:t>
      </w:r>
      <w:r w:rsidR="001C1E26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109</w:t>
      </w:r>
      <w:r w:rsidR="001C1E26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年</w:t>
      </w:r>
      <w:r w:rsidR="001C1E26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5</w:t>
      </w:r>
      <w:r w:rsidR="001C1E26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月</w:t>
      </w:r>
      <w:r w:rsidR="001C1E26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13</w:t>
      </w:r>
      <w:r w:rsidR="001C1E26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日推動電子化審查措施，並逐步擴大適用電子化審查措施範圍。</w:t>
      </w:r>
    </w:p>
    <w:p w:rsidR="007B5B3A" w:rsidRPr="00C53825" w:rsidRDefault="00555E9A" w:rsidP="00C53825">
      <w:pPr>
        <w:suppressAutoHyphens/>
        <w:spacing w:line="280" w:lineRule="exact"/>
        <w:ind w:left="1134" w:hanging="1134"/>
        <w:jc w:val="both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 xml:space="preserve">     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五、自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110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年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11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月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9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日起，再增加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17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項中分類適用輸入查驗電子化審查措施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(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適用產品號列及作業說明如附件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)</w:t>
      </w:r>
      <w:r w:rsidR="007B5B3A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，未符合電子化審查措施之檢核，則不適用該措施，以人工審查方式通關。</w:t>
      </w:r>
    </w:p>
    <w:p w:rsidR="00B245F2" w:rsidRPr="00C53825" w:rsidRDefault="00B245F2" w:rsidP="00C53825">
      <w:pPr>
        <w:suppressAutoHyphens/>
        <w:spacing w:line="280" w:lineRule="exact"/>
        <w:ind w:left="1092" w:hangingChars="455" w:hanging="1092"/>
        <w:jc w:val="both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 xml:space="preserve">     </w:t>
      </w:r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六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、依據食品</w:t>
      </w:r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法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第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47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條第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1</w:t>
      </w:r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3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款規定，違反第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30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條第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1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項規定，未辦理輸入產品資訊申報，或申報之資訊不實，處新臺幣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3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至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300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萬元罰緩；情節重大者，並得命其歇業，停業一定</w:t>
      </w:r>
      <w:proofErr w:type="gramStart"/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期間、</w:t>
      </w:r>
      <w:proofErr w:type="gramEnd"/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廢止其公司、商業、工廠之全部或部分登記事項，或食品業者之登錄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: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經廢止登錄者，</w:t>
      </w:r>
      <w:proofErr w:type="gramStart"/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一</w:t>
      </w:r>
      <w:proofErr w:type="gramEnd"/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年內不得再申請重新登錄。</w:t>
      </w:r>
    </w:p>
    <w:p w:rsidR="009B0935" w:rsidRPr="00C53825" w:rsidRDefault="00650901" w:rsidP="00C53825">
      <w:pPr>
        <w:suppressAutoHyphens/>
        <w:spacing w:line="280" w:lineRule="exact"/>
        <w:ind w:left="1134" w:hanging="1134"/>
        <w:jc w:val="both"/>
        <w:rPr>
          <w:rFonts w:ascii="Times New Roman" w:hAnsi="Times New Roman" w:cs="Times New Roman"/>
          <w:szCs w:val="24"/>
        </w:rPr>
      </w:pP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 xml:space="preserve">     </w:t>
      </w:r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七、報驗</w:t>
      </w:r>
      <w:r w:rsidR="002E5126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義</w:t>
      </w:r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務人採用電子方式申報輸入查驗案件，如經衛生福利部食品藥物管理署認定為產品資訊申報不實者，</w:t>
      </w:r>
      <w:proofErr w:type="gramStart"/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除依食安</w:t>
      </w:r>
      <w:proofErr w:type="gramEnd"/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法第</w:t>
      </w:r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47</w:t>
      </w:r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條及相關規定辦理外，得暫停報驗</w:t>
      </w:r>
      <w:r w:rsidR="002E5126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義</w:t>
      </w:r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務人是用電子化審查措施</w:t>
      </w:r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1</w:t>
      </w:r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年。請報驗</w:t>
      </w:r>
      <w:r w:rsidR="002E5126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義</w:t>
      </w:r>
      <w:r w:rsidR="009B0935"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務人據實申報產品內容及檢附衛生福利</w:t>
      </w:r>
      <w:r w:rsidRPr="00C53825">
        <w:rPr>
          <w:rFonts w:ascii="Times New Roman" w:eastAsia="標楷體" w:hAnsi="Times New Roman" w:cs="Times New Roman"/>
          <w:kern w:val="0"/>
          <w:szCs w:val="24"/>
          <w:lang w:val="zh-TW"/>
        </w:rPr>
        <w:t>部食品藥物管理署指定文件，以免受罰。</w:t>
      </w:r>
    </w:p>
    <w:p w:rsidR="00B245F2" w:rsidRDefault="00B245F2" w:rsidP="003A0329">
      <w:pPr>
        <w:spacing w:line="280" w:lineRule="exact"/>
        <w:rPr>
          <w:rFonts w:ascii="Times New Roman" w:hAnsi="Times New Roman" w:cs="Times New Roman"/>
          <w:szCs w:val="24"/>
        </w:rPr>
      </w:pPr>
    </w:p>
    <w:p w:rsidR="00543820" w:rsidRDefault="00543820" w:rsidP="003A0329">
      <w:pPr>
        <w:spacing w:line="280" w:lineRule="exact"/>
        <w:rPr>
          <w:rFonts w:ascii="Times New Roman" w:hAnsi="Times New Roman" w:cs="Times New Roman"/>
          <w:szCs w:val="24"/>
        </w:rPr>
      </w:pPr>
    </w:p>
    <w:p w:rsidR="00543820" w:rsidRDefault="00543820" w:rsidP="003A0329">
      <w:pPr>
        <w:spacing w:line="280" w:lineRule="exact"/>
        <w:rPr>
          <w:rFonts w:ascii="Times New Roman" w:hAnsi="Times New Roman" w:cs="Times New Roman"/>
          <w:szCs w:val="24"/>
        </w:rPr>
      </w:pPr>
    </w:p>
    <w:p w:rsidR="00543820" w:rsidRPr="00543820" w:rsidRDefault="00543820" w:rsidP="00543820">
      <w:pPr>
        <w:spacing w:line="1000" w:lineRule="exact"/>
        <w:ind w:leftChars="531" w:left="1274"/>
        <w:jc w:val="center"/>
        <w:rPr>
          <w:rFonts w:ascii="Times New Roman" w:hAnsi="Times New Roman" w:cs="Times New Roman" w:hint="eastAsia"/>
          <w:szCs w:val="24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43820" w:rsidRPr="005438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2"/>
    <w:rsid w:val="001C1E26"/>
    <w:rsid w:val="002E5126"/>
    <w:rsid w:val="003A0329"/>
    <w:rsid w:val="00543820"/>
    <w:rsid w:val="00555E9A"/>
    <w:rsid w:val="00650901"/>
    <w:rsid w:val="007B5B3A"/>
    <w:rsid w:val="007D29B4"/>
    <w:rsid w:val="009123EC"/>
    <w:rsid w:val="009B0935"/>
    <w:rsid w:val="00AE3CCB"/>
    <w:rsid w:val="00B245F2"/>
    <w:rsid w:val="00BF43D4"/>
    <w:rsid w:val="00C53825"/>
    <w:rsid w:val="00C8727B"/>
    <w:rsid w:val="00DC529C"/>
    <w:rsid w:val="00E27409"/>
    <w:rsid w:val="00F3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8AC4"/>
  <w15:chartTrackingRefBased/>
  <w15:docId w15:val="{9F3D2919-49C6-4A5F-B415-D47BB4FA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5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36DF-14B5-42C6-B494-3BCC2AC6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19</cp:revision>
  <dcterms:created xsi:type="dcterms:W3CDTF">2021-11-08T06:32:00Z</dcterms:created>
  <dcterms:modified xsi:type="dcterms:W3CDTF">2021-11-10T00:39:00Z</dcterms:modified>
</cp:coreProperties>
</file>